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b1391d44eb8c63d9599fe825d60791b0548e10"/>
    <w:p>
      <w:pPr>
        <w:pStyle w:val="Heading1"/>
      </w:pPr>
      <w:r>
        <w:t xml:space="preserve">Master Thesis: Enhancing the Role of Teacher Primary in Malaysia Kuala Lumpur's Educational Framework</w:t>
      </w:r>
    </w:p>
    <w:bookmarkStart w:id="20" w:name="abstract"/>
    <w:p>
      <w:pPr>
        <w:pStyle w:val="Heading2"/>
      </w:pPr>
      <w:r>
        <w:t xml:space="preserve">Abstract</w:t>
      </w:r>
    </w:p>
    <w:p>
      <w:pPr>
        <w:pStyle w:val="FirstParagraph"/>
      </w:pPr>
      <w:r>
        <w:t xml:space="preserve">This Master Thesis explores the critical role of Teacher Primary within the educational system of Malaysia, with a focus on Kuala Lumpur. As a vibrant and culturally diverse metropolitan area, Kuala Lumpur presents unique challenges and opportunities for primary education. The thesis examines how Teacher Primary professionals navigate these dynamics, emphasizing pedagogical strategies, policy frameworks, and professional development. By analyzing local contexts such as cultural diversity, technological integration, and curriculum reforms in Malaysia's primary education system (Kurikulum Standard Sekolah Rendah), this study contributes to the broader discourse on improving educational outcomes in urban settings.</w:t>
      </w:r>
    </w:p>
    <w:bookmarkEnd w:id="20"/>
    <w:bookmarkStart w:id="21" w:name="introduction"/>
    <w:p>
      <w:pPr>
        <w:pStyle w:val="Heading2"/>
      </w:pPr>
      <w:r>
        <w:t xml:space="preserve">Introduction</w:t>
      </w:r>
    </w:p>
    <w:p>
      <w:pPr>
        <w:pStyle w:val="FirstParagraph"/>
      </w:pPr>
      <w:r>
        <w:t xml:space="preserve">The role of Teacher Primary is foundational to shaping the future of Malaysia's youth, particularly in a city like Kuala Lumpur, which is home to a multicultural population. The Ministry of Education (MOE) has emphasized the importance of quality primary education as a cornerstone for national development. This thesis investigates how Teacher Primary educators in Kuala Lumpur address challenges such as inclusive learning environments, multilingual instruction, and the integration of technology in classrooms. It also evaluates the alignment between teacher training programs and the evolving needs of students in urban Malaysia.</w:t>
      </w:r>
    </w:p>
    <w:bookmarkEnd w:id="21"/>
    <w:bookmarkStart w:id="22" w:name="X29453f482401bab0c3cc50ad0003fa872848da6"/>
    <w:p>
      <w:pPr>
        <w:pStyle w:val="Heading2"/>
      </w:pPr>
      <w:r>
        <w:t xml:space="preserve">Contextual Background: Education System in Malaysia Kuala Lumpur</w:t>
      </w:r>
    </w:p>
    <w:p>
      <w:pPr>
        <w:pStyle w:val="FirstParagraph"/>
      </w:pPr>
      <w:r>
        <w:t xml:space="preserve">Kuala Lumpur's primary education system operates under a national framework while adapting to local socio-cultural contexts. The National Curriculum for Primary Schools (KSSR) mandates bilingual instruction in English and Malay, alongside subjects like mathematics, science, and Islamic studies. However, the diversity of students in Kuala Lumpur—comprising indigenous communities, expatriates, and urban migrants—requires Teacher Primary professionals to adopt culturally responsive pedagogy. This thesis explores how such adaptability is fostered through teacher training and institutional policies.</w:t>
      </w:r>
    </w:p>
    <w:bookmarkEnd w:id="22"/>
    <w:bookmarkStart w:id="23" w:name="X9986ddb82c14e781499e5fa41b501d7d3bbdc34"/>
    <w:p>
      <w:pPr>
        <w:pStyle w:val="Heading2"/>
      </w:pPr>
      <w:r>
        <w:t xml:space="preserve">Role of Teacher Primary: Pedagogical Strategies and Challenges</w:t>
      </w:r>
    </w:p>
    <w:p>
      <w:pPr>
        <w:pStyle w:val="FirstParagraph"/>
      </w:pPr>
      <w:r>
        <w:t xml:space="preserve">Teacher Primary educators in Kuala Lumpur play a pivotal role in addressing educational disparities. Key strategies include:</w:t>
      </w:r>
    </w:p>
    <w:p>
      <w:pPr>
        <w:numPr>
          <w:ilvl w:val="0"/>
          <w:numId w:val="1001"/>
        </w:numPr>
        <w:pStyle w:val="Compact"/>
      </w:pPr>
      <w:r>
        <w:rPr>
          <w:bCs/>
          <w:b/>
        </w:rPr>
        <w:t xml:space="preserve">Cultural Sensitivity:</w:t>
      </w:r>
      <w:r>
        <w:t xml:space="preserve"> </w:t>
      </w:r>
      <w:r>
        <w:t xml:space="preserve">Incorporating local traditions into lessons to engage diverse student populations.</w:t>
      </w:r>
    </w:p>
    <w:p>
      <w:pPr>
        <w:numPr>
          <w:ilvl w:val="0"/>
          <w:numId w:val="1001"/>
        </w:numPr>
        <w:pStyle w:val="Compact"/>
      </w:pPr>
      <w:r>
        <w:rPr>
          <w:bCs/>
          <w:b/>
        </w:rPr>
        <w:t xml:space="preserve">Tech-Enhanced Learning:</w:t>
      </w:r>
      <w:r>
        <w:t xml:space="preserve"> </w:t>
      </w:r>
      <w:r>
        <w:t xml:space="preserve">Leveraging digital tools to bridge the gap in access to quality resources.</w:t>
      </w:r>
    </w:p>
    <w:p>
      <w:pPr>
        <w:numPr>
          <w:ilvl w:val="0"/>
          <w:numId w:val="1001"/>
        </w:numPr>
        <w:pStyle w:val="Compact"/>
      </w:pPr>
      <w:r>
        <w:rPr>
          <w:bCs/>
          <w:b/>
        </w:rPr>
        <w:t xml:space="preserve">Inclusive Practices:</w:t>
      </w:r>
      <w:r>
        <w:t xml:space="preserve"> </w:t>
      </w:r>
      <w:r>
        <w:t xml:space="preserve">Supporting students with special needs through differentiated instruction and collaboration with specialists.</w:t>
      </w:r>
    </w:p>
    <w:p>
      <w:pPr>
        <w:pStyle w:val="FirstParagraph"/>
      </w:pPr>
      <w:r>
        <w:t xml:space="preserve">Challenges persist, such as overcrowded classrooms, limited infrastructure in some areas, and the pressure to meet national assessment benchmarks. This thesis argues that Teacher Primary professionals must balance standardized curricula with innovative approaches to cater to individual student needs.</w:t>
      </w:r>
    </w:p>
    <w:bookmarkEnd w:id="23"/>
    <w:bookmarkStart w:id="24" w:name="X9e736b7ca5545c9df3bf2e8c1dfffed39ed4fc2"/>
    <w:p>
      <w:pPr>
        <w:pStyle w:val="Heading2"/>
      </w:pPr>
      <w:r>
        <w:t xml:space="preserve">Professional Development and Policy Reforms</w:t>
      </w:r>
    </w:p>
    <w:p>
      <w:pPr>
        <w:pStyle w:val="FirstParagraph"/>
      </w:pPr>
      <w:r>
        <w:t xml:space="preserve">The MOE has introduced initiatives like the Malaysian Teacher Education Program (MTEP) to enhance the competence of Teacher Primary educators. These programs emphasize continuous professional development (CPD), including workshops on classroom management, technology integration, and emotional intelligence. However, gaps remain in rural and semi-urban areas of Kuala Lumpur, where resource allocation is uneven. The thesis advocates for targeted CPD modules tailored to local challenges.</w:t>
      </w:r>
    </w:p>
    <w:bookmarkEnd w:id="24"/>
    <w:bookmarkStart w:id="25" w:name="case-studies-teacher-primary-in-action"/>
    <w:p>
      <w:pPr>
        <w:pStyle w:val="Heading2"/>
      </w:pPr>
      <w:r>
        <w:t xml:space="preserve">Case Studies: Teacher Primary in Action</w:t>
      </w:r>
    </w:p>
    <w:p>
      <w:pPr>
        <w:pStyle w:val="FirstParagraph"/>
      </w:pPr>
      <w:r>
        <w:t xml:space="preserve">Case studies from schools in Kuala Lumpur illustrate the impact of Teacher Primary strategies. For instance, a primary school in Taman Dataran Pahlawan implemented project-based learning (PBL) to improve critical thinking skills among students. Teachers collaborated with community leaders to incorporate local history into social studies lessons, fostering a sense of cultural pride. Such examples highlight the potential of Teacher Primary educators to drive holistic educational reform.</w:t>
      </w:r>
    </w:p>
    <w:bookmarkEnd w:id="25"/>
    <w:bookmarkStart w:id="26" w:name="conclusion"/>
    <w:p>
      <w:pPr>
        <w:pStyle w:val="Heading2"/>
      </w:pPr>
      <w:r>
        <w:t xml:space="preserve">Conclusion</w:t>
      </w:r>
    </w:p>
    <w:p>
      <w:pPr>
        <w:pStyle w:val="FirstParagraph"/>
      </w:pPr>
      <w:r>
        <w:t xml:space="preserve">The Master Thesis underscores the indispensable role of Teacher Primary professionals in Malaysia Kuala Lumpur's evolving educational landscape. By addressing challenges through innovation, cultural sensitivity, and policy advocacy, these educators are pivotal in ensuring equitable access to quality primary education. Future research should explore longitudinal studies on the effectiveness of CPD programs and their impact on student achievement in urban contexts.</w:t>
      </w:r>
    </w:p>
    <w:bookmarkEnd w:id="26"/>
    <w:bookmarkStart w:id="27" w:name="references"/>
    <w:p>
      <w:pPr>
        <w:pStyle w:val="Heading2"/>
      </w:pPr>
      <w:r>
        <w:t xml:space="preserve">References</w:t>
      </w:r>
    </w:p>
    <w:p>
      <w:pPr>
        <w:numPr>
          <w:ilvl w:val="0"/>
          <w:numId w:val="1002"/>
        </w:numPr>
        <w:pStyle w:val="Compact"/>
      </w:pPr>
      <w:r>
        <w:t xml:space="preserve">Ministry of Education Malaysia (MOE). (2021). Kurikulum Standard Sekolah Rendah (KSSR): Guidelines for Implementation.</w:t>
      </w:r>
    </w:p>
    <w:p>
      <w:pPr>
        <w:numPr>
          <w:ilvl w:val="0"/>
          <w:numId w:val="1002"/>
        </w:numPr>
        <w:pStyle w:val="Compact"/>
      </w:pPr>
      <w:r>
        <w:t xml:space="preserve">Salleh, A. H., &amp; Rahman, M. A. (2020). Multicultural Education in Urban Malaysia: Challenges for Teacher Primary Educators.</w:t>
      </w:r>
      <w:r>
        <w:t xml:space="preserve"> </w:t>
      </w:r>
      <w:r>
        <w:rPr>
          <w:iCs/>
          <w:i/>
        </w:rPr>
        <w:t xml:space="preserve">Journal of Educational Policy in Asia</w:t>
      </w:r>
      <w:r>
        <w:t xml:space="preserve">, 15(3), 45-67.</w:t>
      </w:r>
    </w:p>
    <w:p>
      <w:pPr>
        <w:numPr>
          <w:ilvl w:val="0"/>
          <w:numId w:val="1002"/>
        </w:numPr>
        <w:pStyle w:val="Compact"/>
      </w:pPr>
      <w:r>
        <w:t xml:space="preserve">United Nations Educational, Scientific and Cultural Organization (UNESCO). (2019). Inclusive Education Frameworks: A Global Perspective.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Malaysia Kuala Lumpur</dc:title>
  <dc:creator/>
  <dc:language>en</dc:language>
  <cp:keywords/>
  <dcterms:created xsi:type="dcterms:W3CDTF">2026-07-21T04:11:20Z</dcterms:created>
  <dcterms:modified xsi:type="dcterms:W3CDTF">2026-07-21T04:11:20Z</dcterms:modified>
</cp:coreProperties>
</file>

<file path=docProps/custom.xml><?xml version="1.0" encoding="utf-8"?>
<Properties xmlns="http://schemas.openxmlformats.org/officeDocument/2006/custom-properties" xmlns:vt="http://schemas.openxmlformats.org/officeDocument/2006/docPropsVTypes"/>
</file>