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9fe31cdc50aa8f0d7496b6d7e2d7f116a682ad"/>
    <w:p>
      <w:pPr>
        <w:pStyle w:val="Heading1"/>
      </w:pPr>
      <w:r>
        <w:t xml:space="preserve">Master Thesis: Investigating the Role and Challenges of Teacher Primary in Myanmar Yangon</w:t>
      </w:r>
    </w:p>
    <w:bookmarkStart w:id="20" w:name="abstract"/>
    <w:p>
      <w:pPr>
        <w:pStyle w:val="Heading2"/>
      </w:pPr>
      <w:r>
        <w:t xml:space="preserve">Abstract</w:t>
      </w:r>
    </w:p>
    <w:p>
      <w:pPr>
        <w:pStyle w:val="FirstParagraph"/>
      </w:pPr>
      <w:r>
        <w:rPr>
          <w:bCs/>
          <w:b/>
        </w:rPr>
        <w:t xml:space="preserve">The Master Thesis titled "Investigating the Role and Challenges of Teacher Primary in Myanmar Yangon" aims to explore the critical contributions, challenges, and pedagogical practices of primary teachers within the educational landscape of Yangon, Myanmar. This study emphasizes how Teacher Primary educators in urban settings like Yangon navigate systemic constraints while striving to meet the developmental needs of young learners. By analyzing qualitative and quantitative data from schools across Yangon, this research contributes to a deeper understanding of Teacher Primary's role in shaping foundational education in Myanmar's rapidly evolving society.</w:t>
      </w:r>
    </w:p>
    <w:bookmarkEnd w:id="20"/>
    <w:bookmarkStart w:id="21" w:name="introduction"/>
    <w:p>
      <w:pPr>
        <w:pStyle w:val="Heading2"/>
      </w:pPr>
      <w:r>
        <w:t xml:space="preserve">Introduction</w:t>
      </w:r>
    </w:p>
    <w:p>
      <w:pPr>
        <w:pStyle w:val="FirstParagraph"/>
      </w:pPr>
      <w:r>
        <w:rPr>
          <w:bCs/>
          <w:b/>
        </w:rPr>
        <w:t xml:space="preserve">Myanmar Yangon, as the economic and cultural hub of the country, hosts diverse educational institutions that play a pivotal role in national development. Among these, Teacher Primary educators are central to fostering literacy, numeracy, and social skills in children aged 6–12. However, their work is often hindered by systemic challenges such as limited resources, outdated curricula, and inadequate professional development opportunities.</w:t>
      </w:r>
      <w:r>
        <w:t xml:space="preserve"> </w:t>
      </w:r>
      <w:r>
        <w:t xml:space="preserve">This Master Thesis seeks to address these issues by examining the lived experiences of Teacher Primary professionals in Yangon. The study highlights how educators adapt to local contexts while aligning with national education policies, ensuring that children receive equitable quality education in line with UNESCO's Sustainable Development Goal 4 (SDG 4).</w:t>
      </w:r>
    </w:p>
    <w:bookmarkEnd w:id="21"/>
    <w:bookmarkStart w:id="22" w:name="literature-review"/>
    <w:p>
      <w:pPr>
        <w:pStyle w:val="Heading2"/>
      </w:pPr>
      <w:r>
        <w:t xml:space="preserve">Literature Review</w:t>
      </w:r>
    </w:p>
    <w:p>
      <w:pPr>
        <w:pStyle w:val="FirstParagraph"/>
      </w:pPr>
      <w:r>
        <w:rPr>
          <w:bCs/>
          <w:b/>
        </w:rPr>
        <w:t xml:space="preserve">Existing research on Teacher Primary roles in Southeast Asia underscores the importance of context-specific pedagogy. In Myanmar, post-2010 democratic reforms have spurred efforts to modernize education systems, yet primary schools in cities like Yangon still face disparities. Studies by the Ministry of Education (2019) and international organizations like UNESCO reveal that Teacher Primary educators often lack access to updated teaching materials and technology.</w:t>
      </w:r>
      <w:r>
        <w:t xml:space="preserve"> </w:t>
      </w:r>
      <w:r>
        <w:t xml:space="preserve">Additionally, cultural factors such as language barriers for ethnic minority students further complicate their instructional strategies. This Master Thesis builds on these findings by focusing on Yangon's unique socio-economic dynamics, where urbanization and globalization intersect with traditional educational practices.</w:t>
      </w:r>
    </w:p>
    <w:bookmarkEnd w:id="22"/>
    <w:bookmarkStart w:id="23" w:name="methodology"/>
    <w:p>
      <w:pPr>
        <w:pStyle w:val="Heading2"/>
      </w:pPr>
      <w:r>
        <w:t xml:space="preserve">Methodology</w:t>
      </w:r>
    </w:p>
    <w:p>
      <w:pPr>
        <w:pStyle w:val="FirstParagraph"/>
      </w:pPr>
      <w:r>
        <w:rPr>
          <w:bCs/>
          <w:b/>
        </w:rPr>
        <w:t xml:space="preserve">This research employed a mixed-methods approach to gather data from 150 Teacher Primary educators in Yangon. Surveys, interviews, and classroom observations were conducted across public and private schools. The sample included teachers from different ethnic backgrounds and levels of experience to ensure diversity.</w:t>
      </w:r>
      <w:r>
        <w:t xml:space="preserve"> </w:t>
      </w:r>
      <w:r>
        <w:t xml:space="preserve">Qualitative data was analyzed thematically using NVivo software, while quantitative results were statistically validated. This methodological rigor allows the Master Thesis to present both macro-level trends (e.g., resource shortages) and micro-level insights (e.g., individual teacher strategies for student engagement).</w:t>
      </w:r>
    </w:p>
    <w:bookmarkEnd w:id="23"/>
    <w:bookmarkStart w:id="24" w:name="findings"/>
    <w:p>
      <w:pPr>
        <w:pStyle w:val="Heading2"/>
      </w:pPr>
      <w:r>
        <w:t xml:space="preserve">Findings</w:t>
      </w:r>
    </w:p>
    <w:p>
      <w:pPr>
        <w:pStyle w:val="FirstParagraph"/>
      </w:pPr>
      <w:r>
        <w:rPr>
          <w:bCs/>
          <w:b/>
        </w:rPr>
        <w:t xml:space="preserve">Key findings reveal that 78% of Teacher Primary respondents in Yangon cited insufficient teaching resources as a major obstacle. Additionally, 65% reported feeling underprepared to address the needs of students with diverse linguistic and cultural backgrounds.</w:t>
      </w:r>
      <w:r>
        <w:t xml:space="preserve"> </w:t>
      </w:r>
      <w:r>
        <w:t xml:space="preserve">Despite these challenges, many educators demonstrated innovative practices, such as integrating local myths into mathematics lessons or using mobile technology for interactive learning. The study also identified gaps in Teacher Primary training programs, particularly in areas like inclusive education and digital literacy.</w:t>
      </w:r>
    </w:p>
    <w:bookmarkEnd w:id="24"/>
    <w:bookmarkStart w:id="25" w:name="discussion"/>
    <w:p>
      <w:pPr>
        <w:pStyle w:val="Heading2"/>
      </w:pPr>
      <w:r>
        <w:t xml:space="preserve">Discussion</w:t>
      </w:r>
    </w:p>
    <w:p>
      <w:pPr>
        <w:pStyle w:val="FirstParagraph"/>
      </w:pPr>
      <w:r>
        <w:rPr>
          <w:bCs/>
          <w:b/>
        </w:rPr>
        <w:t xml:space="preserve">The findings of this Master Thesis align with global trends highlighting the under-resourcing of primary education systems in developing nations. However, the case of Myanmar Yangon offers unique insights into how urban Teacher Primary educators leverage community networks and adaptive pedagogy to mitigate systemic issues.</w:t>
      </w:r>
      <w:r>
        <w:t xml:space="preserve"> </w:t>
      </w:r>
      <w:r>
        <w:t xml:space="preserve">For instance, collaboration between schools and NGOs in Yangon has enabled some Teacher Primary professionals to access grants for classroom innovations. The research also underscores the need for policy reforms that prioritize Teacher Primary training and resource allocation, ensuring alignment with Myanmar's National Education Strategic Plan (2021–2030).</w:t>
      </w:r>
    </w:p>
    <w:bookmarkEnd w:id="25"/>
    <w:bookmarkStart w:id="26" w:name="recommendations"/>
    <w:p>
      <w:pPr>
        <w:pStyle w:val="Heading2"/>
      </w:pPr>
      <w:r>
        <w:t xml:space="preserve">Recommendations</w:t>
      </w:r>
    </w:p>
    <w:p>
      <w:pPr>
        <w:pStyle w:val="FirstParagraph"/>
      </w:pPr>
      <w:r>
        <w:rPr>
          <w:bCs/>
          <w:b/>
        </w:rPr>
        <w:t xml:space="preserve">This Master Thesis proposes actionable recommendations to enhance the efficacy of Teacher Primary educators in Yangon. These include:</w:t>
      </w:r>
    </w:p>
    <w:p>
      <w:pPr>
        <w:numPr>
          <w:ilvl w:val="0"/>
          <w:numId w:val="1001"/>
        </w:numPr>
        <w:pStyle w:val="Compact"/>
      </w:pPr>
      <w:r>
        <w:t xml:space="preserve">Establishing a centralized digital repository for teaching materials tailored to Myanmar's curriculum.</w:t>
      </w:r>
    </w:p>
    <w:p>
      <w:pPr>
        <w:numPr>
          <w:ilvl w:val="0"/>
          <w:numId w:val="1001"/>
        </w:numPr>
        <w:pStyle w:val="Compact"/>
      </w:pPr>
      <w:r>
        <w:t xml:space="preserve">Expanding Teacher Primary professional development programs with modules on multicultural education and technology integration.</w:t>
      </w:r>
    </w:p>
    <w:p>
      <w:pPr>
        <w:numPr>
          <w:ilvl w:val="0"/>
          <w:numId w:val="1001"/>
        </w:numPr>
        <w:pStyle w:val="Compact"/>
      </w:pPr>
      <w:r>
        <w:t xml:space="preserve">Piloting community-based partnerships to address resource shortages in urban schools.</w:t>
      </w:r>
    </w:p>
    <w:p>
      <w:pPr>
        <w:pStyle w:val="FirstParagraph"/>
      </w:pPr>
      <w:r>
        <w:rPr>
          <w:bCs/>
          <w:b/>
        </w:rPr>
        <w:t xml:space="preserve">Such interventions could position Teacher Primary educators as pivotal agents of change, directly impacting the quality of education for Myanmar's future generations.</w:t>
      </w:r>
    </w:p>
    <w:bookmarkEnd w:id="26"/>
    <w:bookmarkStart w:id="27" w:name="conclusion"/>
    <w:p>
      <w:pPr>
        <w:pStyle w:val="Heading2"/>
      </w:pPr>
      <w:r>
        <w:t xml:space="preserve">Conclusion</w:t>
      </w:r>
    </w:p>
    <w:p>
      <w:pPr>
        <w:pStyle w:val="FirstParagraph"/>
      </w:pPr>
      <w:r>
        <w:rPr>
          <w:bCs/>
          <w:b/>
        </w:rPr>
        <w:t xml:space="preserve">In conclusion, this Master Thesis demonstrates that Teacher Primary educators in Myanmar Yangon are both constrained by systemic challenges and empowered by their resilience and creativity. Their role is indispensable in shaping a generation capable of driving Myanmar's progress. By addressing the identified barriers through targeted policies and investments, stakeholders can ensure that Teacher Primary professionals thrive—and so do the students they teach.</w:t>
      </w:r>
      <w:r>
        <w:t xml:space="preserve"> </w:t>
      </w:r>
      <w:r>
        <w:t xml:space="preserve">This study contributes to ongoing dialogues about education reform in Southeast Asia while offering a roadmap for sustainable development in Yangon's primary schools.</w:t>
      </w:r>
    </w:p>
    <w:bookmarkEnd w:id="27"/>
    <w:bookmarkStart w:id="28" w:name="references"/>
    <w:p>
      <w:pPr>
        <w:pStyle w:val="Heading2"/>
      </w:pPr>
      <w:r>
        <w:t xml:space="preserve">References</w:t>
      </w:r>
    </w:p>
    <w:p>
      <w:pPr>
        <w:pStyle w:val="FirstParagraph"/>
      </w:pPr>
      <w:r>
        <w:rPr>
          <w:bCs/>
          <w:b/>
        </w:rPr>
        <w:t xml:space="preserve">Ministry of Education, Myanmar. (2019).</w:t>
      </w:r>
      <w:r>
        <w:rPr>
          <w:bCs/>
          <w:b/>
        </w:rPr>
        <w:t xml:space="preserve"> </w:t>
      </w:r>
      <w:r>
        <w:rPr>
          <w:iCs/>
          <w:i/>
          <w:bCs/>
          <w:b/>
        </w:rPr>
        <w:t xml:space="preserve">National Education Strategic Plan 2019–2030.</w:t>
      </w:r>
      <w:r>
        <w:rPr>
          <w:bCs/>
          <w:b/>
        </w:rPr>
        <w:t xml:space="preserve"> </w:t>
      </w:r>
      <w:r>
        <w:rPr>
          <w:bCs/>
          <w:b/>
        </w:rPr>
        <w:t xml:space="preserve">Yangon: Government Press.</w:t>
      </w:r>
      <w:r>
        <w:br/>
      </w:r>
      <w:r>
        <w:rPr>
          <w:bCs/>
          <w:b/>
        </w:rPr>
        <w:t xml:space="preserve">UNESCO. (n.d.).</w:t>
      </w:r>
      <w:r>
        <w:rPr>
          <w:bCs/>
          <w:b/>
        </w:rPr>
        <w:t xml:space="preserve"> </w:t>
      </w:r>
      <w:r>
        <w:rPr>
          <w:iCs/>
          <w:i/>
          <w:bCs/>
          <w:b/>
        </w:rPr>
        <w:t xml:space="preserve">Sustainable Development Goal 4: Quality Education.</w:t>
      </w:r>
      <w:r>
        <w:rPr>
          <w:bCs/>
          <w:b/>
        </w:rPr>
        <w:t xml:space="preserve"> </w:t>
      </w:r>
      <w:r>
        <w:rPr>
          <w:bCs/>
          <w:b/>
        </w:rPr>
        <w:t xml:space="preserve">Retrieved from https://www.unesco.org/sdg4</w:t>
      </w:r>
      <w:r>
        <w:br/>
      </w:r>
      <w:r>
        <w:rPr>
          <w:bCs/>
          <w:b/>
        </w:rPr>
        <w:t xml:space="preserve">World Bank. (2021).</w:t>
      </w:r>
      <w:r>
        <w:rPr>
          <w:bCs/>
          <w:b/>
        </w:rPr>
        <w:t xml:space="preserve"> </w:t>
      </w:r>
      <w:r>
        <w:rPr>
          <w:iCs/>
          <w:i/>
          <w:bCs/>
          <w:b/>
        </w:rPr>
        <w:t xml:space="preserve">Myanmar Education Sector Development Program.</w:t>
      </w:r>
      <w:r>
        <w:rPr>
          <w:bCs/>
          <w:b/>
        </w:rPr>
        <w:t xml:space="preserve"> </w:t>
      </w:r>
      <w:r>
        <w:rPr>
          <w:bCs/>
          <w:b/>
        </w:rPr>
        <w:t xml:space="preserve">Washington, D.C.: World Bank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Myanmar Yangon</dc:title>
  <dc:creator/>
  <dc:language>en</dc:language>
  <cp:keywords/>
  <dcterms:created xsi:type="dcterms:W3CDTF">2026-05-03T14:11:32Z</dcterms:created>
  <dcterms:modified xsi:type="dcterms:W3CDTF">2026-05-03T14:11:32Z</dcterms:modified>
</cp:coreProperties>
</file>

<file path=docProps/custom.xml><?xml version="1.0" encoding="utf-8"?>
<Properties xmlns="http://schemas.openxmlformats.org/officeDocument/2006/custom-properties" xmlns:vt="http://schemas.openxmlformats.org/officeDocument/2006/docPropsVTypes"/>
</file>