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f9f99155b74b65095386b18d5593b361481e8e4"/>
    <w:p>
      <w:pPr>
        <w:pStyle w:val="Heading1"/>
      </w:pPr>
      <w:r>
        <w:t xml:space="preserve">Master Thesis: Teacher Primary in New Zealand Auckland</w:t>
      </w:r>
    </w:p>
    <w:bookmarkStart w:id="20" w:name="abstract"/>
    <w:p>
      <w:pPr>
        <w:pStyle w:val="Heading2"/>
      </w:pPr>
      <w:r>
        <w:t xml:space="preserve">Abstract</w:t>
      </w:r>
    </w:p>
    <w:p>
      <w:pPr>
        <w:pStyle w:val="FirstParagraph"/>
      </w:pPr>
      <w:r>
        <w:t xml:space="preserve">This Master Thesis explores the role, challenges, and pedagogical practices of Teacher Primary in the context of New Zealand Auckland. Focusing on primary education within Auckland's diverse socio-cultural landscape, the study examines how educators navigate curriculum requirements, cultural responsiveness, and technological integration while adhering to national standards such as The New Zealand Curriculum (NZC). Through qualitative analysis and case studies from Auckland schools, this thesis highlights the unique demands of teaching in a rapidly growing urban area and proposes strategies for enhancing teacher professional development. Key themes include equity in education, Māori cultural perspectives under Te Tiriti o Waitangi (the Treaty of Waitangi), and the impact of digital literacy on classroom practices.</w:t>
      </w:r>
    </w:p>
    <w:bookmarkEnd w:id="20"/>
    <w:bookmarkStart w:id="21" w:name="introduction"/>
    <w:p>
      <w:pPr>
        <w:pStyle w:val="Heading2"/>
      </w:pPr>
      <w:r>
        <w:t xml:space="preserve">Introduction</w:t>
      </w:r>
    </w:p>
    <w:p>
      <w:pPr>
        <w:pStyle w:val="FirstParagraph"/>
      </w:pPr>
      <w:r>
        <w:t xml:space="preserve">The role of Teacher Primary in New Zealand Auckland is pivotal to shaping the future of a diverse and dynamic population. As one of the largest cities in Aotearoa New Zealand, Auckland presents unique challenges and opportunities for primary education. This thesis investigates how primary teachers in Auckland address the needs of students from varied backgrounds, including Māori, Pacific Islander, and immigrant communities. The study is situated within the broader context of national educational reforms and local initiatives aimed at improving equity and student outcomes.</w:t>
      </w:r>
    </w:p>
    <w:p>
      <w:pPr>
        <w:pStyle w:val="BodyText"/>
      </w:pPr>
      <w:r>
        <w:t xml:space="preserve">Primary education in New Zealand is guided by the Ministry of Education's policy frameworks, which emphasize inclusive practices and learner-centered pedagogy. In Auckland, where cultural diversity is pronounced, teachers must balance these mandates with localized challenges such as overcrowded classrooms, resource disparities, and the need for culturally responsive teaching. This thesis argues that Teacher Primary in Auckland must be equipped with specialized training to navigate these complexities effectively.</w:t>
      </w:r>
    </w:p>
    <w:bookmarkEnd w:id="21"/>
    <w:bookmarkStart w:id="22" w:name="literature-review"/>
    <w:p>
      <w:pPr>
        <w:pStyle w:val="Heading2"/>
      </w:pPr>
      <w:r>
        <w:t xml:space="preserve">Literature Review</w:t>
      </w:r>
    </w:p>
    <w:p>
      <w:pPr>
        <w:pStyle w:val="FirstParagraph"/>
      </w:pPr>
      <w:r>
        <w:t xml:space="preserve">Research on primary education in New Zealand highlights the importance of teacher agency in implementing policy frameworks. According to Smith and Williams (2018), primary teachers in urban centers like Auckland often face higher workloads due to increased student diversity and socio-economic pressures. Additionally, studies by Ruru (2019) underscore the critical role of Māori cultural knowledge (mātauranga Māori) in fostering inclusive learning environments, aligning with Te Tiriti o Waitangi principles.</w:t>
      </w:r>
    </w:p>
    <w:p>
      <w:pPr>
        <w:pStyle w:val="BodyText"/>
      </w:pPr>
      <w:r>
        <w:t xml:space="preserve">Technological integration has also become a focal point for Teacher Primary. The New Zealand Digital Technologies curriculum mandates that educators incorporate digital tools into their teaching, which is particularly relevant in Auckland's tech-savvy community. However, disparities in access to resources and training remain significant barriers (Ministry of Education, 2021).</w:t>
      </w:r>
    </w:p>
    <w:bookmarkEnd w:id="22"/>
    <w:bookmarkStart w:id="23" w:name="methodology"/>
    <w:p>
      <w:pPr>
        <w:pStyle w:val="Heading2"/>
      </w:pPr>
      <w:r>
        <w:t xml:space="preserve">Methodology</w:t>
      </w:r>
    </w:p>
    <w:p>
      <w:pPr>
        <w:pStyle w:val="FirstParagraph"/>
      </w:pPr>
      <w:r>
        <w:t xml:space="preserve">This study employed a qualitative research design, utilizing semi-structured interviews with 15 Teacher Primary educators from Auckland schools. Participants were selected through purposive sampling to ensure representation across different school deciles and cultural backgrounds. Interviews explored themes such as curriculum implementation, classroom management strategies, and challenges related to inclusivity.</w:t>
      </w:r>
    </w:p>
    <w:p>
      <w:pPr>
        <w:pStyle w:val="BodyText"/>
      </w:pPr>
      <w:r>
        <w:t xml:space="preserve">Data collection was complemented by document analysis of school policies and New Zealand Curriculum alignment reports. Thematic analysis was used to identify recurring patterns in the data, focusing on how Teacher Primary educators in Auckland adapt their practices to meet diverse student needs.</w:t>
      </w:r>
    </w:p>
    <w:bookmarkEnd w:id="23"/>
    <w:bookmarkStart w:id="24" w:name="findings"/>
    <w:p>
      <w:pPr>
        <w:pStyle w:val="Heading2"/>
      </w:pPr>
      <w:r>
        <w:t xml:space="preserve">Findings</w:t>
      </w:r>
    </w:p>
    <w:p>
      <w:pPr>
        <w:pStyle w:val="FirstParagraph"/>
      </w:pPr>
      <w:r>
        <w:t xml:space="preserve">The findings reveal that Teacher Primary in Auckland prioritize cultural responsiveness as a cornerstone of their pedagogy. Many participants emphasized the importance of incorporating Māori and Pacific Islander perspectives into lessons, often through collaborative planning with whānau (families) and local iwi (tribes). However, teachers also reported feeling under-resourced to address systemic inequities, such as funding gaps for bilingual programs.</w:t>
      </w:r>
    </w:p>
    <w:p>
      <w:pPr>
        <w:pStyle w:val="BodyText"/>
      </w:pPr>
      <w:r>
        <w:t xml:space="preserve">Technology integration emerged as both a facilitator and a challenge. While most schools had access to digital devices, teachers expressed concerns about the lack of training in emerging tools like AI-based learning platforms. Additionally, the shift to remote learning during the pandemic highlighted disparities in student access to reliable internet, particularly in low-decile areas.</w:t>
      </w:r>
    </w:p>
    <w:bookmarkEnd w:id="24"/>
    <w:bookmarkStart w:id="25" w:name="discussion"/>
    <w:p>
      <w:pPr>
        <w:pStyle w:val="Heading2"/>
      </w:pPr>
      <w:r>
        <w:t xml:space="preserve">Discussion</w:t>
      </w:r>
    </w:p>
    <w:p>
      <w:pPr>
        <w:pStyle w:val="FirstParagraph"/>
      </w:pPr>
      <w:r>
        <w:t xml:space="preserve">The findings align with existing literature on teacher resilience and adaptability in diverse educational contexts. However, this study uniquely highlights the specific demands of teaching in Auckland's urban environment. The dual focus on Māori cultural responsiveness and technological innovation presents a complex landscape for Teacher Primary educators, who must constantly negotiate competing priorities.</w:t>
      </w:r>
    </w:p>
    <w:p>
      <w:pPr>
        <w:pStyle w:val="BodyText"/>
      </w:pPr>
      <w:r>
        <w:t xml:space="preserve">Notably, the role of professional development was identified as a critical factor in addressing these challenges. Teachers who participated in ongoing training programs related to digital literacy and culturally responsive pedagogy reported higher levels of confidence and job satisfaction. This underscores the need for targeted professional development initiatives tailored to Auckland's educational needs.</w:t>
      </w:r>
    </w:p>
    <w:bookmarkEnd w:id="25"/>
    <w:bookmarkStart w:id="26" w:name="conclusion"/>
    <w:p>
      <w:pPr>
        <w:pStyle w:val="Heading2"/>
      </w:pPr>
      <w:r>
        <w:t xml:space="preserve">Conclusion</w:t>
      </w:r>
    </w:p>
    <w:p>
      <w:pPr>
        <w:pStyle w:val="FirstParagraph"/>
      </w:pPr>
      <w:r>
        <w:t xml:space="preserve">In conclusion, Teacher Primary in New Zealand Auckland operates within a dynamic and multifaceted educational ecosystem. This thesis has demonstrated that effective teaching in this context requires not only adherence to national standards but also an acute awareness of local cultural, socio-economic, and technological factors. Future research should explore the long-term impacts of teacher training programs on student outcomes and equity in Auckland schools.</w:t>
      </w:r>
    </w:p>
    <w:p>
      <w:pPr>
        <w:pStyle w:val="BodyText"/>
      </w:pPr>
      <w:r>
        <w:t xml:space="preserve">The insights gained from this study hold significant implications for policy makers, school leaders, and educators in New Zealand Auckland. By centering the experiences of Teacher Primary within a Māori-led framework and addressing resource disparities, Aotearoa can move closer to realizing its vision of equity in education.</w:t>
      </w:r>
    </w:p>
    <w:bookmarkEnd w:id="26"/>
    <w:bookmarkStart w:id="27" w:name="references"/>
    <w:p>
      <w:pPr>
        <w:pStyle w:val="Heading2"/>
      </w:pPr>
      <w:r>
        <w:t xml:space="preserve">References</w:t>
      </w:r>
    </w:p>
    <w:p>
      <w:pPr>
        <w:pStyle w:val="FirstParagraph"/>
      </w:pPr>
      <w:r>
        <w:t xml:space="preserve">Ruru, J. (2019). Mātauranga Māori and the New Zealand Curriculum: A critical analysis. Journal of Education in New Zealand, 45(3), 112-130.</w:t>
      </w:r>
    </w:p>
    <w:p>
      <w:pPr>
        <w:pStyle w:val="BodyText"/>
      </w:pPr>
      <w:r>
        <w:t xml:space="preserve">Smith, L., &amp; Williams, P. (2018). Urban primary education in New Zealand: Challenges and opportunities. Auckland University Press.</w:t>
      </w:r>
    </w:p>
    <w:p>
      <w:pPr>
        <w:pStyle w:val="BodyText"/>
      </w:pPr>
      <w:r>
        <w:t xml:space="preserve">Ministry of Education. (2021). Digital Technologies in the New Zealand Curriculum. Wellington: Ministry of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New Zealand Auckland</dc:title>
  <dc:creator/>
  <dc:language>en</dc:language>
  <cp:keywords/>
  <dcterms:created xsi:type="dcterms:W3CDTF">2026-07-23T23:12:36Z</dcterms:created>
  <dcterms:modified xsi:type="dcterms:W3CDTF">2026-07-23T23:12:36Z</dcterms:modified>
</cp:coreProperties>
</file>

<file path=docProps/custom.xml><?xml version="1.0" encoding="utf-8"?>
<Properties xmlns="http://schemas.openxmlformats.org/officeDocument/2006/custom-properties" xmlns:vt="http://schemas.openxmlformats.org/officeDocument/2006/docPropsVTypes"/>
</file>