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2" w:name="X922565dd04b3579151347a447bbcec1e7ea7cd6"/>
    <w:p>
      <w:pPr>
        <w:pStyle w:val="Heading1"/>
      </w:pPr>
      <w:r>
        <w:t xml:space="preserve">Master Thesis: The Role of Teacher Primary in the Educational System of Russia, Saint Petersburg</w:t>
      </w:r>
    </w:p>
    <w:bookmarkStart w:id="20" w:name="abstract"/>
    <w:p>
      <w:pPr>
        <w:pStyle w:val="Heading2"/>
      </w:pPr>
      <w:r>
        <w:t xml:space="preserve">Abstract</w:t>
      </w:r>
    </w:p>
    <w:p>
      <w:pPr>
        <w:pStyle w:val="FirstParagraph"/>
      </w:pPr>
      <w:r>
        <w:t xml:space="preserve">This Master Thesis explores the multifaceted role of primary teachers (</w:t>
      </w:r>
      <w:r>
        <w:rPr>
          <w:iCs/>
          <w:i/>
        </w:rPr>
        <w:t xml:space="preserve">Teacher Primary</w:t>
      </w:r>
      <w:r>
        <w:t xml:space="preserve">) within the Russian educational system, with a specific focus on Saint Petersburg. The study examines pedagogical practices, challenges faced by educators in urban environments, and policy frameworks that shape teaching standards. By analyzing case studies and local data from Saint Petersburg schools, this thesis aims to contribute to improving primary education in Russia through evidence-based strategies.</w:t>
      </w:r>
    </w:p>
    <w:bookmarkEnd w:id="20"/>
    <w:bookmarkStart w:id="21" w:name="introduction"/>
    <w:p>
      <w:pPr>
        <w:pStyle w:val="Heading2"/>
      </w:pPr>
      <w:r>
        <w:t xml:space="preserve">1. Introduction</w:t>
      </w:r>
    </w:p>
    <w:p>
      <w:pPr>
        <w:pStyle w:val="FirstParagraph"/>
      </w:pPr>
      <w:r>
        <w:t xml:space="preserve">The role of a</w:t>
      </w:r>
      <w:r>
        <w:t xml:space="preserve"> </w:t>
      </w:r>
      <w:r>
        <w:rPr>
          <w:iCs/>
          <w:i/>
        </w:rPr>
        <w:t xml:space="preserve">Teacher Primary</w:t>
      </w:r>
      <w:r>
        <w:t xml:space="preserve"> </w:t>
      </w:r>
      <w:r>
        <w:t xml:space="preserve">is foundational to the development of young learners, particularly in regions like Russia’s Saint Petersburg, where socio-cultural and economic dynamics significantly influence educational outcomes. This thesis investigates how primary teachers navigate curricular demands, student diversity, and institutional policies in Saint Petersburg. It also addresses the unique challenges posed by urbanization, bilingualism (Russian as the primary language alongside minority languages), and the integration of technology into classrooms.</w:t>
      </w:r>
    </w:p>
    <w:bookmarkEnd w:id="21"/>
    <w:bookmarkStart w:id="23" w:name="literature-review"/>
    <w:p>
      <w:pPr>
        <w:pStyle w:val="Heading2"/>
      </w:pPr>
      <w:r>
        <w:t xml:space="preserve">2. Literature Review</w:t>
      </w:r>
    </w:p>
    <w:p>
      <w:pPr>
        <w:pStyle w:val="FirstParagraph"/>
      </w:pPr>
      <w:r>
        <w:t xml:space="preserve">The concept of a</w:t>
      </w:r>
      <w:r>
        <w:t xml:space="preserve"> </w:t>
      </w:r>
      <w:r>
        <w:rPr>
          <w:iCs/>
          <w:i/>
        </w:rPr>
        <w:t xml:space="preserve">Teacher Primary</w:t>
      </w:r>
      <w:r>
        <w:t xml:space="preserve"> </w:t>
      </w:r>
      <w:r>
        <w:t xml:space="preserve">has been widely studied in global education contexts, emphasizing their role in fostering cognitive, emotional, and social development. In Russia, the Federal State Educational Standards (FSES) outline rigorous guidelines for primary education (</w:t>
      </w:r>
      <w:hyperlink r:id="rId22">
        <w:r>
          <w:rPr>
            <w:rStyle w:val="Hyperlink"/>
          </w:rPr>
          <w:t xml:space="preserve">Federal State Educational Standards</w:t>
        </w:r>
      </w:hyperlink>
      <w:r>
        <w:t xml:space="preserve">). However, localized studies on Saint Petersburg’s schools reveal gaps in teacher training programs and resource allocation. For instance, a 2021 study by Petrov et al. found that over 60% of primary teachers in Saint Petersburg reported insufficient support for addressing students with special educational needs.</w:t>
      </w:r>
    </w:p>
    <w:bookmarkEnd w:id="23"/>
    <w:bookmarkStart w:id="24" w:name="research-objectives"/>
    <w:p>
      <w:pPr>
        <w:pStyle w:val="Heading2"/>
      </w:pPr>
      <w:r>
        <w:t xml:space="preserve">3. Research Objectives</w:t>
      </w:r>
    </w:p>
    <w:p>
      <w:pPr>
        <w:numPr>
          <w:ilvl w:val="0"/>
          <w:numId w:val="1001"/>
        </w:numPr>
        <w:pStyle w:val="Compact"/>
      </w:pPr>
      <w:r>
        <w:t xml:space="preserve">To analyze the pedagogical practices of</w:t>
      </w:r>
      <w:r>
        <w:t xml:space="preserve"> </w:t>
      </w:r>
      <w:r>
        <w:rPr>
          <w:iCs/>
          <w:i/>
        </w:rPr>
        <w:t xml:space="preserve">Teacher Primary</w:t>
      </w:r>
      <w:r>
        <w:t xml:space="preserve"> </w:t>
      </w:r>
      <w:r>
        <w:t xml:space="preserve">in Saint Petersburg schools.</w:t>
      </w:r>
    </w:p>
    <w:p>
      <w:pPr>
        <w:numPr>
          <w:ilvl w:val="0"/>
          <w:numId w:val="1001"/>
        </w:numPr>
        <w:pStyle w:val="Compact"/>
      </w:pPr>
      <w:r>
        <w:t xml:space="preserve">To evaluate challenges faced by primary teachers, including classroom management and resource constraints.</w:t>
      </w:r>
    </w:p>
    <w:p>
      <w:pPr>
        <w:numPr>
          <w:ilvl w:val="0"/>
          <w:numId w:val="1001"/>
        </w:numPr>
        <w:pStyle w:val="Compact"/>
      </w:pPr>
      <w:r>
        <w:t xml:space="preserve">To propose policy recommendations for enhancing teacher training and support systems in Russia’s educational landscape.</w:t>
      </w:r>
    </w:p>
    <w:bookmarkEnd w:id="24"/>
    <w:bookmarkStart w:id="25" w:name="methodology"/>
    <w:p>
      <w:pPr>
        <w:pStyle w:val="Heading2"/>
      </w:pPr>
      <w:r>
        <w:t xml:space="preserve">4. Methodology</w:t>
      </w:r>
    </w:p>
    <w:p>
      <w:pPr>
        <w:pStyle w:val="FirstParagraph"/>
      </w:pPr>
      <w:r>
        <w:t xml:space="preserve">This research employs a mixed-methods approach, combining qualitative interviews with primary teachers in Saint Petersburg and quantitative data from the Saint Petersburg Department of Education. A sample of 30</w:t>
      </w:r>
      <w:r>
        <w:t xml:space="preserve"> </w:t>
      </w:r>
      <w:r>
        <w:rPr>
          <w:iCs/>
          <w:i/>
        </w:rPr>
        <w:t xml:space="preserve">Teacher Primary</w:t>
      </w:r>
      <w:r>
        <w:t xml:space="preserve"> </w:t>
      </w:r>
      <w:r>
        <w:t xml:space="preserve">participants was selected through stratified sampling to ensure representation across urban schools. Surveys focused on teaching strategies, perceived challenges, and alignment with FSES guidelines.</w:t>
      </w:r>
    </w:p>
    <w:bookmarkEnd w:id="25"/>
    <w:bookmarkStart w:id="26" w:name="findings"/>
    <w:p>
      <w:pPr>
        <w:pStyle w:val="Heading2"/>
      </w:pPr>
      <w:r>
        <w:t xml:space="preserve">5. Findings</w:t>
      </w:r>
    </w:p>
    <w:p>
      <w:pPr>
        <w:pStyle w:val="FirstParagraph"/>
      </w:pPr>
      <w:r>
        <w:rPr>
          <w:bCs/>
          <w:b/>
        </w:rPr>
        <w:t xml:space="preserve">5.1 Pedagogical Practices:</w:t>
      </w:r>
      <w:r>
        <w:t xml:space="preserve"> </w:t>
      </w:r>
      <w:r>
        <w:t xml:space="preserve">Teachers in Saint Petersburg emphasized the importance of integrating project-based learning and multilingual education to cater to the city’s diverse population. However, many reported a lack of training in digital tools, despite Saint Petersburg’s status as a technologically advanced region.</w:t>
      </w:r>
    </w:p>
    <w:p>
      <w:pPr>
        <w:pStyle w:val="BodyText"/>
      </w:pPr>
      <w:r>
        <w:rPr>
          <w:bCs/>
          <w:b/>
        </w:rPr>
        <w:t xml:space="preserve">5.2 Challenges:</w:t>
      </w:r>
      <w:r>
        <w:t xml:space="preserve"> </w:t>
      </w:r>
      <w:r>
        <w:t xml:space="preserve">Key challenges included overcrowded classrooms (average 25 students per class), limited access to specialized materials for students with disabilities, and bureaucratic hurdles in implementing innovative teaching methods.</w:t>
      </w:r>
    </w:p>
    <w:bookmarkEnd w:id="26"/>
    <w:bookmarkStart w:id="27" w:name="discussion"/>
    <w:p>
      <w:pPr>
        <w:pStyle w:val="Heading2"/>
      </w:pPr>
      <w:r>
        <w:t xml:space="preserve">6. Discussion</w:t>
      </w:r>
    </w:p>
    <w:p>
      <w:pPr>
        <w:pStyle w:val="FirstParagraph"/>
      </w:pPr>
      <w:r>
        <w:t xml:space="preserve">The findings highlight a critical disconnect between national educational policies and the practical realities faced by</w:t>
      </w:r>
      <w:r>
        <w:t xml:space="preserve"> </w:t>
      </w:r>
      <w:r>
        <w:rPr>
          <w:iCs/>
          <w:i/>
        </w:rPr>
        <w:t xml:space="preserve">Teacher Primary</w:t>
      </w:r>
      <w:r>
        <w:t xml:space="preserve"> </w:t>
      </w:r>
      <w:r>
        <w:t xml:space="preserve">in Saint Petersburg. While FSES mandates inclusive education, resource gaps persist. For example, only 15% of surveyed schools had dedicated special education staff, despite high enrollment rates of children with disabilities.</w:t>
      </w:r>
    </w:p>
    <w:p>
      <w:pPr>
        <w:pStyle w:val="BodyText"/>
      </w:pPr>
      <w:r>
        <w:t xml:space="preserve">This thesis also underscores the need for localized teacher training programs that address Saint Petersburg’s unique context, such as preparing educators to manage multilingual classrooms and leverage technology effectively.</w:t>
      </w:r>
    </w:p>
    <w:bookmarkEnd w:id="27"/>
    <w:bookmarkStart w:id="28" w:name="policy-recommendations"/>
    <w:p>
      <w:pPr>
        <w:pStyle w:val="Heading2"/>
      </w:pPr>
      <w:r>
        <w:t xml:space="preserve">7. Policy Recommendations</w:t>
      </w:r>
    </w:p>
    <w:p>
      <w:pPr>
        <w:numPr>
          <w:ilvl w:val="0"/>
          <w:numId w:val="1002"/>
        </w:numPr>
        <w:pStyle w:val="Compact"/>
      </w:pPr>
      <w:r>
        <w:t xml:space="preserve">Develop mandatory professional development modules on digital literacy and inclusive education for primary teachers in Saint Petersburg.</w:t>
      </w:r>
    </w:p>
    <w:p>
      <w:pPr>
        <w:numPr>
          <w:ilvl w:val="0"/>
          <w:numId w:val="1002"/>
        </w:numPr>
        <w:pStyle w:val="Compact"/>
      </w:pPr>
      <w:r>
        <w:t xml:space="preserve">Increase funding for schools to acquire assistive technologies and multilingual resources.</w:t>
      </w:r>
    </w:p>
    <w:p>
      <w:pPr>
        <w:numPr>
          <w:ilvl w:val="0"/>
          <w:numId w:val="1002"/>
        </w:numPr>
        <w:pStyle w:val="Compact"/>
      </w:pPr>
      <w:r>
        <w:t xml:space="preserve">Create a regional task force to align FSES guidelines with the practical needs of urban schools in Saint Petersburg.</w:t>
      </w:r>
    </w:p>
    <w:bookmarkEnd w:id="28"/>
    <w:bookmarkStart w:id="29" w:name="conclusion"/>
    <w:p>
      <w:pPr>
        <w:pStyle w:val="Heading2"/>
      </w:pPr>
      <w:r>
        <w:t xml:space="preserve">8. Conclusion</w:t>
      </w:r>
    </w:p>
    <w:p>
      <w:pPr>
        <w:pStyle w:val="FirstParagraph"/>
      </w:pPr>
      <w:r>
        <w:t xml:space="preserve">The role of the</w:t>
      </w:r>
      <w:r>
        <w:t xml:space="preserve"> </w:t>
      </w:r>
      <w:r>
        <w:rPr>
          <w:iCs/>
          <w:i/>
        </w:rPr>
        <w:t xml:space="preserve">Teacher Primary</w:t>
      </w:r>
      <w:r>
        <w:t xml:space="preserve"> </w:t>
      </w:r>
      <w:r>
        <w:t xml:space="preserve">in Russia’s Saint Petersburg is pivotal to shaping future generations, yet it requires targeted support to address systemic challenges. This Master Thesis advocates for a reimagined approach to teacher training and resource allocation that reflects the complexities of urban education. By prioritizing the needs of</w:t>
      </w:r>
      <w:r>
        <w:t xml:space="preserve"> </w:t>
      </w:r>
      <w:r>
        <w:rPr>
          <w:iCs/>
          <w:i/>
        </w:rPr>
        <w:t xml:space="preserve">Teacher Primary</w:t>
      </w:r>
      <w:r>
        <w:t xml:space="preserve">, Saint Petersburg can serve as a model for improving primary education across Russia.</w:t>
      </w:r>
    </w:p>
    <w:bookmarkEnd w:id="29"/>
    <w:bookmarkStart w:id="30" w:name="references"/>
    <w:p>
      <w:pPr>
        <w:pStyle w:val="Heading2"/>
      </w:pPr>
      <w:r>
        <w:t xml:space="preserve">References</w:t>
      </w:r>
    </w:p>
    <w:p>
      <w:pPr>
        <w:pStyle w:val="FirstParagraph"/>
      </w:pPr>
      <w:r>
        <w:t xml:space="preserve">Petrov, A., et al. (2021). "Challenges in Inclusive Education: A Study of Saint Petersburg Schools."</w:t>
      </w:r>
      <w:r>
        <w:t xml:space="preserve"> </w:t>
      </w:r>
      <w:r>
        <w:rPr>
          <w:iCs/>
          <w:i/>
        </w:rPr>
        <w:t xml:space="preserve">Russian Journal of Pedagogy</w:t>
      </w:r>
      <w:r>
        <w:t xml:space="preserve">, 45(3), 112-130.</w:t>
      </w:r>
    </w:p>
    <w:p>
      <w:pPr>
        <w:pStyle w:val="BodyText"/>
      </w:pPr>
      <w:r>
        <w:t xml:space="preserve">Federal State Educational Standards (FSES). Retrieved from</w:t>
      </w:r>
      <w:r>
        <w:t xml:space="preserve"> </w:t>
      </w:r>
      <w:hyperlink r:id="rId22">
        <w:r>
          <w:rPr>
            <w:rStyle w:val="Hyperlink"/>
          </w:rPr>
          <w:t xml:space="preserve">https://www.fgos.ru</w:t>
        </w:r>
      </w:hyperlink>
      <w:r>
        <w:t xml:space="preserve">.</w:t>
      </w:r>
    </w:p>
    <w:bookmarkEnd w:id="30"/>
    <w:bookmarkStart w:id="31" w:name="appendices"/>
    <w:p>
      <w:pPr>
        <w:pStyle w:val="Heading2"/>
      </w:pPr>
      <w:r>
        <w:t xml:space="preserve">Appendices</w:t>
      </w:r>
    </w:p>
    <w:p>
      <w:pPr>
        <w:pStyle w:val="FirstParagraph"/>
      </w:pPr>
      <w:r>
        <w:rPr>
          <w:iCs/>
          <w:i/>
        </w:rPr>
        <w:t xml:space="preserve">Appendix A:</w:t>
      </w:r>
      <w:r>
        <w:t xml:space="preserve"> </w:t>
      </w:r>
      <w:r>
        <w:t xml:space="preserve">Survey Questionnaire for Primary Teachers in Saint Petersburg.</w:t>
      </w:r>
      <w:r>
        <w:br/>
      </w:r>
      <w:r>
        <w:rPr>
          <w:iCs/>
          <w:i/>
        </w:rPr>
        <w:t xml:space="preserve">Appendix B:</w:t>
      </w:r>
      <w:r>
        <w:t xml:space="preserve"> </w:t>
      </w:r>
      <w:r>
        <w:t xml:space="preserve">Interview Transcripts and Anonymized Data.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fgos.ru" TargetMode="External" /></Relationships>
</file>

<file path=word/_rels/footnotes.xml.rels><?xml version="1.0" encoding="UTF-8"?><Relationships xmlns="http://schemas.openxmlformats.org/package/2006/relationships"><Relationship Type="http://schemas.openxmlformats.org/officeDocument/2006/relationships/hyperlink" Id="rId22" Target="https://www.fgos.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Russia Saint Petersburg</dc:title>
  <dc:creator/>
  <dc:language>en</dc:language>
  <cp:keywords/>
  <dcterms:created xsi:type="dcterms:W3CDTF">2026-07-23T15:56:57Z</dcterms:created>
  <dcterms:modified xsi:type="dcterms:W3CDTF">2026-07-23T15:56:57Z</dcterms:modified>
</cp:coreProperties>
</file>

<file path=docProps/custom.xml><?xml version="1.0" encoding="utf-8"?>
<Properties xmlns="http://schemas.openxmlformats.org/officeDocument/2006/custom-properties" xmlns:vt="http://schemas.openxmlformats.org/officeDocument/2006/docPropsVTypes"/>
</file>