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17f0924e33c560d80afd30985bf60ef28d74287"/>
    <w:p>
      <w:pPr>
        <w:pStyle w:val="Heading1"/>
      </w:pPr>
      <w:r>
        <w:t xml:space="preserve">Master Thesis: Investigating the Impact of Teacher Primary Practices on Educational Outcomes in Saudi Arabia Riyadh</w:t>
      </w:r>
    </w:p>
    <w:p>
      <w:pPr>
        <w:pStyle w:val="FirstParagraph"/>
      </w:pPr>
      <w:r>
        <w:t xml:space="preserve">This Master Thesis explores the critical role of primary education teachers within the educational framework of</w:t>
      </w:r>
      <w:r>
        <w:t xml:space="preserve"> </w:t>
      </w:r>
      <w:r>
        <w:rPr>
          <w:bCs/>
          <w:b/>
        </w:rPr>
        <w:t xml:space="preserve">Saudi Arabia Riyadh</w:t>
      </w:r>
      <w:r>
        <w:t xml:space="preserve">. Focusing on the unique socio-cultural and institutional dynamics of this region, the study examines how primary teachers contribute to shaping early childhood learning experiences and aligning them with national educational goals. The research aims to provide insights into pedagogical strategies, challenges faced by teachers, and opportunities for professional development in</w:t>
      </w:r>
      <w:r>
        <w:t xml:space="preserve"> </w:t>
      </w:r>
      <w:r>
        <w:rPr>
          <w:bCs/>
          <w:b/>
        </w:rPr>
        <w:t xml:space="preserve">Saudi Arabia Riyadh</w:t>
      </w:r>
      <w:r>
        <w:t xml:space="preserve">, ultimately enhancing the quality of</w:t>
      </w:r>
      <w:r>
        <w:t xml:space="preserve"> </w:t>
      </w:r>
      <w:r>
        <w:rPr>
          <w:bCs/>
          <w:b/>
        </w:rPr>
        <w:t xml:space="preserve">Teacher Primary</w:t>
      </w:r>
      <w:r>
        <w:t xml:space="preserve"> </w:t>
      </w:r>
      <w:r>
        <w:t xml:space="preserve">education in the Kingdom.</w:t>
      </w:r>
    </w:p>
    <w:bookmarkStart w:id="20" w:name="introduction"/>
    <w:p>
      <w:pPr>
        <w:pStyle w:val="Heading2"/>
      </w:pPr>
      <w:r>
        <w:t xml:space="preserve">1. Introduction</w:t>
      </w:r>
    </w:p>
    <w:p>
      <w:pPr>
        <w:pStyle w:val="FirstParagraph"/>
      </w:pPr>
      <w:r>
        <w:t xml:space="preserve">The foundation of lifelong learning begins in primary education, making the role of a</w:t>
      </w:r>
      <w:r>
        <w:t xml:space="preserve"> </w:t>
      </w:r>
      <w:r>
        <w:rPr>
          <w:bCs/>
          <w:b/>
        </w:rPr>
        <w:t xml:space="preserve">Teacher Primary</w:t>
      </w:r>
      <w:r>
        <w:t xml:space="preserve"> </w:t>
      </w:r>
      <w:r>
        <w:t xml:space="preserve">indispensable. In</w:t>
      </w:r>
      <w:r>
        <w:t xml:space="preserve"> </w:t>
      </w:r>
      <w:r>
        <w:rPr>
          <w:bCs/>
          <w:b/>
        </w:rPr>
        <w:t xml:space="preserve">Saudi Arabia Riyadh</w:t>
      </w:r>
      <w:r>
        <w:t xml:space="preserve">, where educational reforms are prioritized under Vision 2030, primary schools serve as the cornerstone for academic and personal development. This thesis investigates how</w:t>
      </w:r>
      <w:r>
        <w:t xml:space="preserve"> </w:t>
      </w:r>
      <w:r>
        <w:rPr>
          <w:bCs/>
          <w:b/>
        </w:rPr>
        <w:t xml:space="preserve">Teacher Primary</w:t>
      </w:r>
      <w:r>
        <w:t xml:space="preserve"> </w:t>
      </w:r>
      <w:r>
        <w:t xml:space="preserve">professionals in Riyadh navigate their roles within a rapidly evolving educational landscape, addressing both traditional and modern challenges such as curriculum integration, cultural diversity, and technological innovation.</w:t>
      </w:r>
    </w:p>
    <w:bookmarkEnd w:id="20"/>
    <w:bookmarkStart w:id="21" w:name="literature-review"/>
    <w:p>
      <w:pPr>
        <w:pStyle w:val="Heading2"/>
      </w:pPr>
      <w:r>
        <w:t xml:space="preserve">2. Literature Review</w:t>
      </w:r>
    </w:p>
    <w:p>
      <w:pPr>
        <w:pStyle w:val="FirstParagraph"/>
      </w:pPr>
      <w:r>
        <w:t xml:space="preserve">The existing body of research highlights the significance of early childhood education in fostering critical thinking and socio-emotional skills (UNESCO, 2019). In</w:t>
      </w:r>
      <w:r>
        <w:t xml:space="preserve"> </w:t>
      </w:r>
      <w:r>
        <w:rPr>
          <w:bCs/>
          <w:b/>
        </w:rPr>
        <w:t xml:space="preserve">Saudi Arabia</w:t>
      </w:r>
      <w:r>
        <w:t xml:space="preserve">, primary education is governed by the Ministry of Education's standards, which emphasize Islamic values, Arabic language proficiency, and STEM subjects. Studies have shown that</w:t>
      </w:r>
      <w:r>
        <w:t xml:space="preserve"> </w:t>
      </w:r>
      <w:r>
        <w:rPr>
          <w:bCs/>
          <w:b/>
        </w:rPr>
        <w:t xml:space="preserve">Teacher Primary</w:t>
      </w:r>
      <w:r>
        <w:t xml:space="preserve"> </w:t>
      </w:r>
      <w:r>
        <w:t xml:space="preserve">educators in Riyadh face unique challenges, including adapting to digital learning tools while maintaining cultural relevance (Al-Mutairi et al., 2021). Additionally, the need for teacher training programs tailored to the specific needs of Riyadh's diverse student population remains a key area of focus.</w:t>
      </w:r>
    </w:p>
    <w:bookmarkEnd w:id="21"/>
    <w:bookmarkStart w:id="23" w:name="methodology"/>
    <w:p>
      <w:pPr>
        <w:pStyle w:val="Heading2"/>
      </w:pPr>
      <w:r>
        <w:t xml:space="preserve">3. Methodology</w:t>
      </w:r>
    </w:p>
    <w:p>
      <w:pPr>
        <w:pStyle w:val="FirstParagraph"/>
      </w:pPr>
      <w:r>
        <w:t xml:space="preserve">This study employs a mixed-methods approach, combining quantitative data analysis with qualitative insights. Surveys were conducted among 150</w:t>
      </w:r>
      <w:r>
        <w:t xml:space="preserve"> </w:t>
      </w:r>
      <w:r>
        <w:rPr>
          <w:bCs/>
          <w:b/>
        </w:rPr>
        <w:t xml:space="preserve">Teacher Primary</w:t>
      </w:r>
      <w:r>
        <w:t xml:space="preserve"> </w:t>
      </w:r>
      <w:r>
        <w:t xml:space="preserve">educators in Riyadh’s public and private schools, alongside semi-structured interviews with 20 school administrators and educational policymakers. The research period spanned six months (March–August 2023), ensuring a comprehensive understanding of current practices and challenges in the region.</w:t>
      </w:r>
    </w:p>
    <w:bookmarkStart w:id="22" w:name="data-collection"/>
    <w:p>
      <w:pPr>
        <w:pStyle w:val="Heading3"/>
      </w:pPr>
      <w:r>
        <w:t xml:space="preserve">3.1 Data Collection</w:t>
      </w:r>
    </w:p>
    <w:p>
      <w:pPr>
        <w:numPr>
          <w:ilvl w:val="0"/>
          <w:numId w:val="1001"/>
        </w:numPr>
        <w:pStyle w:val="Compact"/>
      </w:pPr>
      <w:r>
        <w:rPr>
          <w:bCs/>
          <w:b/>
        </w:rPr>
        <w:t xml:space="preserve">Surveys:</w:t>
      </w:r>
      <w:r>
        <w:t xml:space="preserve"> </w:t>
      </w:r>
      <w:r>
        <w:t xml:space="preserve">Designed to assess teachers’ perceptions of professional development, resource availability, and student engagement strategies.</w:t>
      </w:r>
    </w:p>
    <w:p>
      <w:pPr>
        <w:numPr>
          <w:ilvl w:val="0"/>
          <w:numId w:val="1001"/>
        </w:numPr>
        <w:pStyle w:val="Compact"/>
      </w:pPr>
      <w:r>
        <w:rPr>
          <w:bCs/>
          <w:b/>
        </w:rPr>
        <w:t xml:space="preserve">Interviews:</w:t>
      </w:r>
      <w:r>
        <w:t xml:space="preserve"> </w:t>
      </w:r>
      <w:r>
        <w:t xml:space="preserve">Focused on policy implementation challenges and the impact of Vision 2030 on primary education reforms.</w:t>
      </w:r>
    </w:p>
    <w:p>
      <w:pPr>
        <w:numPr>
          <w:ilvl w:val="0"/>
          <w:numId w:val="1001"/>
        </w:numPr>
        <w:pStyle w:val="Compact"/>
      </w:pPr>
      <w:r>
        <w:rPr>
          <w:bCs/>
          <w:b/>
        </w:rPr>
        <w:t xml:space="preserve">Casestudies:</w:t>
      </w:r>
      <w:r>
        <w:t xml:space="preserve"> </w:t>
      </w:r>
      <w:r>
        <w:t xml:space="preserve">Analyzed three Riyadh-based schools with distinct educational approaches (traditional, hybrid, and tech-integrated).</w:t>
      </w:r>
    </w:p>
    <w:bookmarkEnd w:id="22"/>
    <w:bookmarkEnd w:id="23"/>
    <w:bookmarkStart w:id="24" w:name="key-findings"/>
    <w:p>
      <w:pPr>
        <w:pStyle w:val="Heading2"/>
      </w:pPr>
      <w:r>
        <w:t xml:space="preserve">4. Key Findings</w:t>
      </w:r>
    </w:p>
    <w:p>
      <w:pPr>
        <w:pStyle w:val="FirstParagraph"/>
      </w:pPr>
      <w:r>
        <w:t xml:space="preserve">The research revealed several critical insights into the role of</w:t>
      </w:r>
      <w:r>
        <w:t xml:space="preserve"> </w:t>
      </w:r>
      <w:r>
        <w:rPr>
          <w:bCs/>
          <w:b/>
        </w:rPr>
        <w:t xml:space="preserve">Teacher Primary</w:t>
      </w:r>
      <w:r>
        <w:t xml:space="preserve"> </w:t>
      </w:r>
      <w:r>
        <w:t xml:space="preserve">in</w:t>
      </w:r>
      <w:r>
        <w:t xml:space="preserve"> </w:t>
      </w:r>
      <w:r>
        <w:rPr>
          <w:bCs/>
          <w:b/>
        </w:rPr>
        <w:t xml:space="preserve">Saudi Arabia Riyadh</w:t>
      </w:r>
      <w:r>
        <w:t xml:space="preserve">:</w:t>
      </w:r>
    </w:p>
    <w:p>
      <w:pPr>
        <w:numPr>
          <w:ilvl w:val="0"/>
          <w:numId w:val="1002"/>
        </w:numPr>
        <w:pStyle w:val="Compact"/>
      </w:pPr>
      <w:r>
        <w:rPr>
          <w:bCs/>
          <w:b/>
        </w:rPr>
        <w:t xml:space="preserve">Cultural Sensitivity:</w:t>
      </w:r>
      <w:r>
        <w:t xml:space="preserve"> </w:t>
      </w:r>
      <w:r>
        <w:t xml:space="preserve">Teachers emphasized the need to balance traditional Islamic teachings with modern pedagogical practices, particularly in subjects like science and mathematics.</w:t>
      </w:r>
    </w:p>
    <w:p>
      <w:pPr>
        <w:numPr>
          <w:ilvl w:val="0"/>
          <w:numId w:val="1002"/>
        </w:numPr>
        <w:pStyle w:val="Compact"/>
      </w:pPr>
      <w:r>
        <w:rPr>
          <w:bCs/>
          <w:b/>
        </w:rPr>
        <w:t xml:space="preserve">Digital Integration:</w:t>
      </w:r>
      <w:r>
        <w:t xml:space="preserve"> </w:t>
      </w:r>
      <w:r>
        <w:t xml:space="preserve">Despite government initiatives, access to technology and training for digital tools remains uneven across Riyadh’s schools.</w:t>
      </w:r>
    </w:p>
    <w:p>
      <w:pPr>
        <w:numPr>
          <w:ilvl w:val="0"/>
          <w:numId w:val="1002"/>
        </w:numPr>
        <w:pStyle w:val="Compact"/>
      </w:pPr>
      <w:r>
        <w:rPr>
          <w:bCs/>
          <w:b/>
        </w:rPr>
        <w:t xml:space="preserve">Professional Development:</w:t>
      </w:r>
      <w:r>
        <w:t xml:space="preserve"> </w:t>
      </w:r>
      <w:r>
        <w:t xml:space="preserve">Over 70% of surveyed teachers expressed a desire for more localized workshops on classroom management and inclusive education strategies.</w:t>
      </w:r>
    </w:p>
    <w:p>
      <w:pPr>
        <w:numPr>
          <w:ilvl w:val="0"/>
          <w:numId w:val="1002"/>
        </w:numPr>
        <w:pStyle w:val="Compact"/>
      </w:pPr>
      <w:r>
        <w:rPr>
          <w:bCs/>
          <w:b/>
        </w:rPr>
        <w:t xml:space="preserve">Student Outcomes:</w:t>
      </w:r>
      <w:r>
        <w:t xml:space="preserve"> </w:t>
      </w:r>
      <w:r>
        <w:t xml:space="preserve">Schools with well-trained</w:t>
      </w:r>
      <w:r>
        <w:t xml:space="preserve"> </w:t>
      </w:r>
      <w:r>
        <w:rPr>
          <w:bCs/>
          <w:b/>
        </w:rPr>
        <w:t xml:space="preserve">Teacher Primary</w:t>
      </w:r>
      <w:r>
        <w:t xml:space="preserve"> </w:t>
      </w:r>
      <w:r>
        <w:t xml:space="preserve">staff reported higher student performance in standardized assessments, particularly in reading and numeracy skills.</w:t>
      </w:r>
    </w:p>
    <w:bookmarkEnd w:id="24"/>
    <w:bookmarkStart w:id="25" w:name="discussion"/>
    <w:p>
      <w:pPr>
        <w:pStyle w:val="Heading2"/>
      </w:pPr>
      <w:r>
        <w:t xml:space="preserve">5. Discussion</w:t>
      </w:r>
    </w:p>
    <w:p>
      <w:pPr>
        <w:pStyle w:val="FirstParagraph"/>
      </w:pPr>
      <w:r>
        <w:t xml:space="preserve">The findings underscore the pivotal role of</w:t>
      </w:r>
      <w:r>
        <w:t xml:space="preserve"> </w:t>
      </w:r>
      <w:r>
        <w:rPr>
          <w:bCs/>
          <w:b/>
        </w:rPr>
        <w:t xml:space="preserve">Teacher Primary</w:t>
      </w:r>
      <w:r>
        <w:t xml:space="preserve"> </w:t>
      </w:r>
      <w:r>
        <w:t xml:space="preserve">educators in shaping the future of education in</w:t>
      </w:r>
      <w:r>
        <w:t xml:space="preserve"> </w:t>
      </w:r>
      <w:r>
        <w:rPr>
          <w:bCs/>
          <w:b/>
        </w:rPr>
        <w:t xml:space="preserve">Saudi Arabia Riyadh</w:t>
      </w:r>
      <w:r>
        <w:t xml:space="preserve">. While Vision 2030 has set ambitious targets for educational excellence, disparities in resource allocation and teacher training persist. For instance, schools in urban areas like Riyadh benefit from advanced infrastructure but often lack support for teachers to implement innovative teaching methods effectively.</w:t>
      </w:r>
    </w:p>
    <w:p>
      <w:pPr>
        <w:pStyle w:val="BodyText"/>
      </w:pPr>
      <w:r>
        <w:t xml:space="preserve">Moreover, the study highlights the importance of culturally responsive teaching.</w:t>
      </w:r>
      <w:r>
        <w:t xml:space="preserve"> </w:t>
      </w:r>
      <w:r>
        <w:rPr>
          <w:bCs/>
          <w:b/>
        </w:rPr>
        <w:t xml:space="preserve">Teacher Primary</w:t>
      </w:r>
      <w:r>
        <w:t xml:space="preserve"> </w:t>
      </w:r>
      <w:r>
        <w:t xml:space="preserve">professionals must navigate a dual mandate: adhering to national curricular standards while addressing the diverse backgrounds of students, including expatriate communities in Riyadh. This requires tailored professional development programs that equip teachers with cross-cultural communication skills and adaptive pedagogical techniques.</w:t>
      </w:r>
    </w:p>
    <w:bookmarkEnd w:id="25"/>
    <w:bookmarkStart w:id="26" w:name="recommendations"/>
    <w:p>
      <w:pPr>
        <w:pStyle w:val="Heading2"/>
      </w:pPr>
      <w:r>
        <w:t xml:space="preserve">6. Recommendations</w:t>
      </w:r>
    </w:p>
    <w:p>
      <w:pPr>
        <w:pStyle w:val="FirstParagraph"/>
      </w:pPr>
      <w:r>
        <w:t xml:space="preserve">Based on the research outcomes, the following recommendations are proposed to enhance</w:t>
      </w:r>
      <w:r>
        <w:t xml:space="preserve"> </w:t>
      </w:r>
      <w:r>
        <w:rPr>
          <w:bCs/>
          <w:b/>
        </w:rPr>
        <w:t xml:space="preserve">Teacher Primary</w:t>
      </w:r>
      <w:r>
        <w:t xml:space="preserve"> </w:t>
      </w:r>
      <w:r>
        <w:t xml:space="preserve">effectiveness in</w:t>
      </w:r>
      <w:r>
        <w:t xml:space="preserve"> </w:t>
      </w:r>
      <w:r>
        <w:rPr>
          <w:bCs/>
          <w:b/>
        </w:rPr>
        <w:t xml:space="preserve">Saudi Arabia Riyadh</w:t>
      </w:r>
      <w:r>
        <w:t xml:space="preserve">:</w:t>
      </w:r>
    </w:p>
    <w:p>
      <w:pPr>
        <w:numPr>
          <w:ilvl w:val="0"/>
          <w:numId w:val="1003"/>
        </w:numPr>
        <w:pStyle w:val="Compact"/>
      </w:pPr>
      <w:r>
        <w:rPr>
          <w:bCs/>
          <w:b/>
        </w:rPr>
        <w:t xml:space="preserve">Increase Funding for Digital Tools:</w:t>
      </w:r>
      <w:r>
        <w:t xml:space="preserve"> </w:t>
      </w:r>
      <w:r>
        <w:t xml:space="preserve">Allocate resources for technology infrastructure and provide ongoing training to ensure equitable access across all schools.</w:t>
      </w:r>
    </w:p>
    <w:p>
      <w:pPr>
        <w:numPr>
          <w:ilvl w:val="0"/>
          <w:numId w:val="1003"/>
        </w:numPr>
        <w:pStyle w:val="Compact"/>
      </w:pPr>
      <w:r>
        <w:rPr>
          <w:bCs/>
          <w:b/>
        </w:rPr>
        <w:t xml:space="preserve">Localized Teacher Training Programs:</w:t>
      </w:r>
      <w:r>
        <w:t xml:space="preserve"> </w:t>
      </w:r>
      <w:r>
        <w:t xml:space="preserve">Develop workshops focused on Riyadh’s specific educational challenges, such as integrating technology with cultural values.</w:t>
      </w:r>
    </w:p>
    <w:p>
      <w:pPr>
        <w:numPr>
          <w:ilvl w:val="0"/>
          <w:numId w:val="1003"/>
        </w:numPr>
        <w:pStyle w:val="Compact"/>
      </w:pPr>
      <w:r>
        <w:rPr>
          <w:bCs/>
          <w:b/>
        </w:rPr>
        <w:t xml:space="preserve">Collaborative Research Initiatives:</w:t>
      </w:r>
      <w:r>
        <w:t xml:space="preserve"> </w:t>
      </w:r>
      <w:r>
        <w:t xml:space="preserve">Foster partnerships between Riyadh-based universities and schools to conduct continuous research on effective teaching practices.</w:t>
      </w:r>
    </w:p>
    <w:p>
      <w:pPr>
        <w:numPr>
          <w:ilvl w:val="0"/>
          <w:numId w:val="1003"/>
        </w:numPr>
        <w:pStyle w:val="Compact"/>
      </w:pPr>
      <w:r>
        <w:rPr>
          <w:bCs/>
          <w:b/>
        </w:rPr>
        <w:t xml:space="preserve">Policy Reforms:</w:t>
      </w:r>
      <w:r>
        <w:t xml:space="preserve"> </w:t>
      </w:r>
      <w:r>
        <w:t xml:space="preserve">Advocate for updated policies that recognize the unique contributions of</w:t>
      </w:r>
      <w:r>
        <w:t xml:space="preserve"> </w:t>
      </w:r>
      <w:r>
        <w:rPr>
          <w:bCs/>
          <w:b/>
        </w:rPr>
        <w:t xml:space="preserve">Teacher Primary</w:t>
      </w:r>
      <w:r>
        <w:t xml:space="preserve"> </w:t>
      </w:r>
      <w:r>
        <w:t xml:space="preserve">educators and align them with Vision 2030 goals.</w:t>
      </w:r>
    </w:p>
    <w:bookmarkEnd w:id="26"/>
    <w:bookmarkStart w:id="27" w:name="conclusion"/>
    <w:p>
      <w:pPr>
        <w:pStyle w:val="Heading2"/>
      </w:pPr>
      <w:r>
        <w:t xml:space="preserve">7. Conclusion</w:t>
      </w:r>
    </w:p>
    <w:p>
      <w:pPr>
        <w:pStyle w:val="FirstParagraph"/>
      </w:pPr>
      <w:r>
        <w:t xml:space="preserve">This Master Thesis emphasizes the vital role of</w:t>
      </w:r>
      <w:r>
        <w:t xml:space="preserve"> </w:t>
      </w:r>
      <w:r>
        <w:rPr>
          <w:bCs/>
          <w:b/>
        </w:rPr>
        <w:t xml:space="preserve">Teacher Primary</w:t>
      </w:r>
      <w:r>
        <w:t xml:space="preserve"> </w:t>
      </w:r>
      <w:r>
        <w:t xml:space="preserve">in driving educational excellence in</w:t>
      </w:r>
      <w:r>
        <w:t xml:space="preserve"> </w:t>
      </w:r>
      <w:r>
        <w:rPr>
          <w:bCs/>
          <w:b/>
        </w:rPr>
        <w:t xml:space="preserve">Saudi Arabia Riyadh</w:t>
      </w:r>
      <w:r>
        <w:t xml:space="preserve">. By addressing systemic challenges such as resource gaps and professional development needs, stakeholders can empower teachers to deliver high-quality education aligned with national priorities. As</w:t>
      </w:r>
      <w:r>
        <w:t xml:space="preserve"> </w:t>
      </w:r>
      <w:r>
        <w:rPr>
          <w:bCs/>
          <w:b/>
        </w:rPr>
        <w:t xml:space="preserve">Saudi Arabia</w:t>
      </w:r>
      <w:r>
        <w:t xml:space="preserve"> </w:t>
      </w:r>
      <w:r>
        <w:t xml:space="preserve">continues its journey toward a knowledge-based economy, the success of its educational system will hinge on nurturing and supporting its primary educators in Riyadh and beyond.</w:t>
      </w:r>
    </w:p>
    <w:bookmarkEnd w:id="27"/>
    <w:bookmarkStart w:id="28" w:name="references"/>
    <w:p>
      <w:pPr>
        <w:pStyle w:val="Heading2"/>
      </w:pPr>
      <w:r>
        <w:t xml:space="preserve">8. References</w:t>
      </w:r>
    </w:p>
    <w:p>
      <w:pPr>
        <w:pStyle w:val="FirstParagraph"/>
      </w:pPr>
      <w:r>
        <w:rPr>
          <w:iCs/>
          <w:i/>
        </w:rPr>
        <w:t xml:space="preserve">Al-Mutairi, A., Al-Subaie, S., &amp; Al-Sulaiman, M. (2021).</w:t>
      </w:r>
      <w:r>
        <w:t xml:space="preserve"> </w:t>
      </w:r>
      <w:r>
        <w:t xml:space="preserve">Digital Pedagogy in Saudi Schools: Challenges and Opportunities.</w:t>
      </w:r>
      <w:r>
        <w:t xml:space="preserve"> </w:t>
      </w:r>
      <w:r>
        <w:rPr>
          <w:bCs/>
          <w:b/>
        </w:rPr>
        <w:t xml:space="preserve">Saudi Journal of Education Research</w:t>
      </w:r>
      <w:r>
        <w:t xml:space="preserve">, 5(3), 45–67.</w:t>
      </w:r>
    </w:p>
    <w:p>
      <w:pPr>
        <w:pStyle w:val="BodyText"/>
      </w:pPr>
      <w:r>
        <w:rPr>
          <w:iCs/>
          <w:i/>
        </w:rPr>
        <w:t xml:space="preserve">UNESCO. (2019).</w:t>
      </w:r>
      <w:r>
        <w:t xml:space="preserve"> </w:t>
      </w:r>
      <w:r>
        <w:t xml:space="preserve">The Importance of Early Childhood Education for Sustainable Development.</w:t>
      </w:r>
      <w:r>
        <w:t xml:space="preserve"> </w:t>
      </w:r>
      <w:r>
        <w:rPr>
          <w:bCs/>
          <w:b/>
        </w:rPr>
        <w:t xml:space="preserve">New York: UNESCO Publishing</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Saudi Arabia Riyadh</dc:title>
  <dc:creator/>
  <dc:language>en</dc:language>
  <cp:keywords/>
  <dcterms:created xsi:type="dcterms:W3CDTF">2026-07-19T14:00:40Z</dcterms:created>
  <dcterms:modified xsi:type="dcterms:W3CDTF">2026-07-19T14:00:40Z</dcterms:modified>
</cp:coreProperties>
</file>

<file path=docProps/custom.xml><?xml version="1.0" encoding="utf-8"?>
<Properties xmlns="http://schemas.openxmlformats.org/officeDocument/2006/custom-properties" xmlns:vt="http://schemas.openxmlformats.org/officeDocument/2006/docPropsVTypes"/>
</file>