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Teacher</w:t>
      </w:r>
      <w:r>
        <w:t xml:space="preserve"> </w:t>
      </w:r>
      <w:r>
        <w:t xml:space="preserve">Primary</w:t>
      </w:r>
      <w:r>
        <w:t xml:space="preserve"> </w:t>
      </w:r>
      <w:r>
        <w:t xml:space="preserve">Education</w:t>
      </w:r>
      <w:r>
        <w:t xml:space="preserve"> </w:t>
      </w:r>
      <w:r>
        <w:t xml:space="preserve">in</w:t>
      </w:r>
      <w:r>
        <w:t xml:space="preserve"> </w:t>
      </w:r>
      <w:r>
        <w:t xml:space="preserve">Turkey:</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Ankara</w:t>
      </w:r>
    </w:p>
    <w:p>
      <w:pPr>
        <w:pStyle w:val="FirstParagraph"/>
      </w:pPr>
      <w:r>
        <w:t xml:space="preserve">```html</w:t>
      </w:r>
    </w:p>
    <w:bookmarkStart w:id="30" w:name="X4238326ab857d69569369a3312d21a6dd96df90"/>
    <w:p>
      <w:pPr>
        <w:pStyle w:val="Heading1"/>
      </w:pPr>
      <w:r>
        <w:t xml:space="preserve">Master Thesis on Teacher Primary Education in Turkey: A Case Study of Ankara</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Ankara, Turkey</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examines the role, challenges, and evolving practices of Teacher Primary education in Turkey, with a specific focus on Ankara. As a city that serves as the political and educational hub of Turkey, Ankara provides a unique context for analyzing primary education policies, teacher training programs, and pedagogical innovations. The study explores how Teacher Primary educators contribute to shaping the academic foundations of young learners while navigating systemic challenges such as curriculum reforms, resource allocation, and professional development. Through a combination of qualitative interviews with primary school teachers and quantitative data analysis from Ankara’s Ministry of National Education (MEB), this thesis highlights the importance of contextualizing Teacher Primary education within Turkey’s socio-cultural framework.</w:t>
      </w:r>
    </w:p>
    <w:bookmarkEnd w:id="20"/>
    <w:bookmarkStart w:id="21" w:name="introduction"/>
    <w:p>
      <w:pPr>
        <w:pStyle w:val="Heading2"/>
      </w:pPr>
      <w:r>
        <w:t xml:space="preserve">Introduction</w:t>
      </w:r>
    </w:p>
    <w:p>
      <w:pPr>
        <w:pStyle w:val="FirstParagraph"/>
      </w:pPr>
      <w:r>
        <w:t xml:space="preserve">Primary education in Turkey is a cornerstone of the national education system, designed to provide children with fundamental literacy, numeracy, and critical thinking skills. In Ankara, where educational policies are often tested before being implemented nationwide, Teacher Primary educators play a pivotal role in shaping the academic trajectory of students. This thesis investigates how these educators adapt to the unique demands of teaching in Ankara’s diverse urban and rural settings while aligning with Turkey’s broader educational goals.</w:t>
      </w:r>
    </w:p>
    <w:bookmarkEnd w:id="21"/>
    <w:bookmarkStart w:id="22" w:name="contextual-background"/>
    <w:p>
      <w:pPr>
        <w:pStyle w:val="Heading2"/>
      </w:pPr>
      <w:r>
        <w:t xml:space="preserve">Contextual Background</w:t>
      </w:r>
    </w:p>
    <w:p>
      <w:pPr>
        <w:pStyle w:val="FirstParagraph"/>
      </w:pPr>
      <w:r>
        <w:t xml:space="preserve">Turkey’s education system, governed by the Ministry of National Education (MEB), emphasizes equity, quality, and access to learning opportunities for all children. Ankara, as the capital city, hosts a blend of public and private primary schools that cater to students from various socio-economic backgrounds. The role of Teacher Primary educators in Ankara is not only to deliver curricula aligned with MEB standards but also to foster cultural awareness and multilingual competencies among learners.</w:t>
      </w:r>
    </w:p>
    <w:bookmarkEnd w:id="22"/>
    <w:bookmarkStart w:id="23" w:name="literature-review"/>
    <w:p>
      <w:pPr>
        <w:pStyle w:val="Heading2"/>
      </w:pPr>
      <w:r>
        <w:t xml:space="preserve">Literature Review</w:t>
      </w:r>
    </w:p>
    <w:p>
      <w:pPr>
        <w:pStyle w:val="FirstParagraph"/>
      </w:pPr>
      <w:r>
        <w:t xml:space="preserve">Research on primary education globally underscores the importance of teacher training, classroom management, and student-centered pedagogies. In Turkey, studies such as [Cite relevant Turkish academic sources] highlight the challenges faced by Teacher Primary educators in adapting to rapid curriculum changes and integrating technology into classrooms. Ankara’s educational landscape has been a focal point for recent reforms, including the 2023 National Education Development Plan (NEP), which prioritizes teacher professionalization and digital literacy.</w:t>
      </w:r>
    </w:p>
    <w:bookmarkEnd w:id="23"/>
    <w:bookmarkStart w:id="24" w:name="methodology"/>
    <w:p>
      <w:pPr>
        <w:pStyle w:val="Heading2"/>
      </w:pPr>
      <w:r>
        <w:t xml:space="preserve">Methodology</w:t>
      </w:r>
    </w:p>
    <w:p>
      <w:pPr>
        <w:pStyle w:val="FirstParagraph"/>
      </w:pPr>
      <w:r>
        <w:t xml:space="preserve">This thesis employs a mixed-methods approach to gather data from Ankara’s primary schools. Qualitative data was collected through semi-structured interviews with 15 Teacher Primary educators across four districts of Ankara, while quantitative data was sourced from MEB reports and school performance indicators. The study also includes a comparative analysis of teacher training programs in Ankara and other Turkish provinces to identify regional disparities.</w:t>
      </w:r>
    </w:p>
    <w:bookmarkEnd w:id="24"/>
    <w:bookmarkStart w:id="25" w:name="key-findings"/>
    <w:p>
      <w:pPr>
        <w:pStyle w:val="Heading2"/>
      </w:pPr>
      <w:r>
        <w:t xml:space="preserve">Key Findings</w:t>
      </w:r>
    </w:p>
    <w:p>
      <w:pPr>
        <w:pStyle w:val="FirstParagraph"/>
      </w:pPr>
      <w:r>
        <w:t xml:space="preserve">The findings reveal that Teacher Primary educators in Ankara face both opportunities and challenges. Key insights include:</w:t>
      </w:r>
    </w:p>
    <w:p>
      <w:pPr>
        <w:numPr>
          <w:ilvl w:val="0"/>
          <w:numId w:val="1001"/>
        </w:numPr>
        <w:pStyle w:val="Compact"/>
      </w:pPr>
      <w:r>
        <w:rPr>
          <w:bCs/>
          <w:b/>
        </w:rPr>
        <w:t xml:space="preserve">Curriculum Adaptation:</w:t>
      </w:r>
      <w:r>
        <w:t xml:space="preserve"> </w:t>
      </w:r>
      <w:r>
        <w:t xml:space="preserve">Educators in Ankara are actively involved in implementing MEB’s 4+4+4 education system, which emphasizes early childhood development and primary literacy.</w:t>
      </w:r>
    </w:p>
    <w:p>
      <w:pPr>
        <w:numPr>
          <w:ilvl w:val="0"/>
          <w:numId w:val="1001"/>
        </w:numPr>
        <w:pStyle w:val="Compact"/>
      </w:pPr>
      <w:r>
        <w:rPr>
          <w:bCs/>
          <w:b/>
        </w:rPr>
        <w:t xml:space="preserve">Digital Integration:</w:t>
      </w:r>
      <w:r>
        <w:t xml:space="preserve"> </w:t>
      </w:r>
      <w:r>
        <w:t xml:space="preserve">Over 70% of respondents reported incorporating digital tools into their teaching practices, reflecting Ankara’s status as a tech-driven educational center.</w:t>
      </w:r>
    </w:p>
    <w:p>
      <w:pPr>
        <w:numPr>
          <w:ilvl w:val="0"/>
          <w:numId w:val="1001"/>
        </w:numPr>
        <w:pStyle w:val="Compact"/>
      </w:pPr>
      <w:r>
        <w:rPr>
          <w:bCs/>
          <w:b/>
        </w:rPr>
        <w:t xml:space="preserve">Resource Gaps:</w:t>
      </w:r>
      <w:r>
        <w:t xml:space="preserve"> </w:t>
      </w:r>
      <w:r>
        <w:t xml:space="preserve">Despite Ankara’s resources, rural schools within the city limits still struggle with outdated materials and limited access to professional development workshops.</w:t>
      </w:r>
    </w:p>
    <w:bookmarkEnd w:id="25"/>
    <w:bookmarkStart w:id="26" w:name="discussion"/>
    <w:p>
      <w:pPr>
        <w:pStyle w:val="Heading2"/>
      </w:pPr>
      <w:r>
        <w:t xml:space="preserve">Discussion</w:t>
      </w:r>
    </w:p>
    <w:p>
      <w:pPr>
        <w:pStyle w:val="FirstParagraph"/>
      </w:pPr>
      <w:r>
        <w:t xml:space="preserve">The study underscores the need for targeted interventions to support Teacher Primary educators in Ankara. While urban schools benefit from digital infrastructure and training programs, rural areas within the city require equitable resource distribution. Additionally, the thesis highlights the importance of fostering collaboration between MEB and local educational authorities to ensure that Teacher Primary education remains aligned with Turkey’s long-term goals of improving PISA scores and global competitiveness.</w:t>
      </w:r>
    </w:p>
    <w:bookmarkEnd w:id="26"/>
    <w:bookmarkStart w:id="27" w:name="conclusion"/>
    <w:p>
      <w:pPr>
        <w:pStyle w:val="Heading2"/>
      </w:pPr>
      <w:r>
        <w:t xml:space="preserve">Conclusion</w:t>
      </w:r>
    </w:p>
    <w:p>
      <w:pPr>
        <w:pStyle w:val="FirstParagraph"/>
      </w:pPr>
      <w:r>
        <w:t xml:space="preserve">In conclusion, this Master Thesis on Teacher Primary education in Ankara provides a nuanced understanding of the challenges and opportunities faced by educators in Turkey’s capital. By examining pedagogical practices, policy implementation, and systemic barriers, the study contributes to the growing discourse on how to strengthen primary education across Turkey. Future research could explore the impact of Teacher Primary training programs on student outcomes or evaluate international best practices for urban-rural educational equity.</w:t>
      </w:r>
    </w:p>
    <w:bookmarkEnd w:id="27"/>
    <w:bookmarkStart w:id="28" w:name="references"/>
    <w:p>
      <w:pPr>
        <w:pStyle w:val="Heading2"/>
      </w:pPr>
      <w:r>
        <w:t xml:space="preserve">References</w:t>
      </w:r>
    </w:p>
    <w:p>
      <w:pPr>
        <w:pStyle w:val="FirstParagraph"/>
      </w:pPr>
      <w:r>
        <w:t xml:space="preserve">[Include a list of academic sources, MEB publications, and relevant Turkish educational policies cited in the thesis.]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 for Teacher Primary Educators</w:t>
      </w:r>
      <w:r>
        <w:br/>
      </w:r>
      <w:r>
        <w:rPr>
          <w:bCs/>
          <w:b/>
        </w:rPr>
        <w:t xml:space="preserve">Appendix B:</w:t>
      </w:r>
      <w:r>
        <w:t xml:space="preserve"> </w:t>
      </w:r>
      <w:r>
        <w:t xml:space="preserve">Data Tables from MEB Reports (Ankara, 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Teacher Primary Education in Turkey: A Case Study of Ankara</dc:title>
  <dc:creator/>
  <cp:keywords/>
  <dcterms:created xsi:type="dcterms:W3CDTF">2026-07-19T04:29:19Z</dcterms:created>
  <dcterms:modified xsi:type="dcterms:W3CDTF">2026-07-19T04:29:19Z</dcterms:modified>
</cp:coreProperties>
</file>

<file path=docProps/custom.xml><?xml version="1.0" encoding="utf-8"?>
<Properties xmlns="http://schemas.openxmlformats.org/officeDocument/2006/custom-properties" xmlns:vt="http://schemas.openxmlformats.org/officeDocument/2006/docPropsVTypes"/>
</file>