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23f91318ae7ead9c0ddce882c99b17fedf397b"/>
    <w:p>
      <w:pPr>
        <w:pStyle w:val="Heading1"/>
      </w:pPr>
      <w:r>
        <w:t xml:space="preserve">Master Thesis: The Role of Teacher Primary in the United Arab Emirates, Abu Dhabi</w:t>
      </w:r>
    </w:p>
    <w:p>
      <w:pPr>
        <w:pStyle w:val="FirstParagraph"/>
      </w:pPr>
      <w:r>
        <w:t xml:space="preserve">This Master Thesis explores the critical role of</w:t>
      </w:r>
      <w:r>
        <w:t xml:space="preserve"> </w:t>
      </w:r>
      <w:r>
        <w:rPr>
          <w:bCs/>
          <w:b/>
        </w:rPr>
        <w:t xml:space="preserve">Teacher Primary</w:t>
      </w:r>
      <w:r>
        <w:t xml:space="preserve"> </w:t>
      </w:r>
      <w:r>
        <w:t xml:space="preserve">(primary school educators) within the educational framework of</w:t>
      </w:r>
      <w:r>
        <w:t xml:space="preserve"> </w:t>
      </w:r>
      <w:r>
        <w:rPr>
          <w:bCs/>
          <w:b/>
        </w:rPr>
        <w:t xml:space="preserve">United Arab Emirates Abu Dhabi</w:t>
      </w:r>
      <w:r>
        <w:t xml:space="preserve">. As a rapidly developing region with a strong commitment to educational excellence, Abu Dhabi has prioritized primary education as a cornerstone for national progress. This study aims to analyze the challenges, opportunities, and pedagogical strategies employed by</w:t>
      </w:r>
      <w:r>
        <w:t xml:space="preserve"> </w:t>
      </w:r>
      <w:r>
        <w:rPr>
          <w:iCs/>
          <w:i/>
        </w:rPr>
        <w:t xml:space="preserve">Teacher Primary</w:t>
      </w:r>
      <w:r>
        <w:t xml:space="preserve"> </w:t>
      </w:r>
      <w:r>
        <w:t xml:space="preserve">in shaping future generations within this unique socio-cultural and political context.</w:t>
      </w:r>
    </w:p>
    <w:bookmarkStart w:id="20" w:name="abstract"/>
    <w:p>
      <w:pPr>
        <w:pStyle w:val="Heading2"/>
      </w:pPr>
      <w:r>
        <w:t xml:space="preserve">Abstract</w:t>
      </w:r>
    </w:p>
    <w:p>
      <w:pPr>
        <w:pStyle w:val="FirstParagraph"/>
      </w:pPr>
      <w:r>
        <w:t xml:space="preserve">The</w:t>
      </w:r>
      <w:r>
        <w:t xml:space="preserve"> </w:t>
      </w:r>
      <w:r>
        <w:rPr>
          <w:bCs/>
          <w:b/>
        </w:rPr>
        <w:t xml:space="preserve">United Arab Emirates Abu Dhabi</w:t>
      </w:r>
      <w:r>
        <w:t xml:space="preserve"> </w:t>
      </w:r>
      <w:r>
        <w:t xml:space="preserve">has emerged as a global leader in education reform, with a particular emphasis on primary schooling. This thesis investigates the professional development, classroom practices, and cultural adaptations required of</w:t>
      </w:r>
      <w:r>
        <w:t xml:space="preserve"> </w:t>
      </w:r>
      <w:r>
        <w:rPr>
          <w:iCs/>
          <w:i/>
        </w:rPr>
        <w:t xml:space="preserve">Teacher Primary</w:t>
      </w:r>
      <w:r>
        <w:t xml:space="preserve"> </w:t>
      </w:r>
      <w:r>
        <w:t xml:space="preserve">in this region. Drawing on qualitative and quantitative data from local schools, government policies, and teacher interviews, the study highlights the importance of aligning teaching methodologies with Abu Dhabi's vision for a knowledge-based economy. Findings underscore the need for continuous training, inclusive pedagogy, and integration of technology in primary education to meet global standards.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 Abu Dhabi</w:t>
      </w:r>
      <w:r>
        <w:t xml:space="preserve"> </w:t>
      </w:r>
      <w:r>
        <w:t xml:space="preserve">has positioned itself as a hub for innovation and education through its strategic investments in human capital. The Ministry of Education’s initiatives, such as the "Abu Dhabi Education Strategy 2030," emphasize the role of</w:t>
      </w:r>
      <w:r>
        <w:t xml:space="preserve"> </w:t>
      </w:r>
      <w:r>
        <w:rPr>
          <w:iCs/>
          <w:i/>
        </w:rPr>
        <w:t xml:space="preserve">Teacher Primary</w:t>
      </w:r>
      <w:r>
        <w:t xml:space="preserve"> </w:t>
      </w:r>
      <w:r>
        <w:t xml:space="preserve">in fostering critical thinking, creativity, and multilingual proficiency among students. This thesis seeks to address how primary educators navigate the unique demands of teaching in a multicultural society while adhering to national curricula and international benchmarks.</w:t>
      </w:r>
    </w:p>
    <w:bookmarkEnd w:id="21"/>
    <w:bookmarkStart w:id="22" w:name="literature-review"/>
    <w:p>
      <w:pPr>
        <w:pStyle w:val="Heading2"/>
      </w:pPr>
      <w:r>
        <w:t xml:space="preserve">Literature Review</w:t>
      </w:r>
    </w:p>
    <w:p>
      <w:pPr>
        <w:pStyle w:val="FirstParagraph"/>
      </w:pPr>
      <w:r>
        <w:t xml:space="preserve">The role of</w:t>
      </w:r>
      <w:r>
        <w:t xml:space="preserve"> </w:t>
      </w:r>
      <w:r>
        <w:rPr>
          <w:iCs/>
          <w:i/>
        </w:rPr>
        <w:t xml:space="preserve">Teacher Primary</w:t>
      </w:r>
      <w:r>
        <w:t xml:space="preserve"> </w:t>
      </w:r>
      <w:r>
        <w:t xml:space="preserve">has been extensively studied globally, with research highlighting their impact on student achievement and social development. In the context of</w:t>
      </w:r>
      <w:r>
        <w:t xml:space="preserve"> </w:t>
      </w:r>
      <w:r>
        <w:rPr>
          <w:bCs/>
          <w:b/>
        </w:rPr>
        <w:t xml:space="preserve">United Arab Emirates Abu Dhabi</w:t>
      </w:r>
      <w:r>
        <w:t xml:space="preserve">, however, specific challenges such as cultural diversity, rapid urbanization, and the integration of Arabic language instruction with international standards remain underexplored. This thesis builds on existing literature by examining how</w:t>
      </w:r>
      <w:r>
        <w:t xml:space="preserve"> </w:t>
      </w:r>
      <w:r>
        <w:rPr>
          <w:iCs/>
          <w:i/>
        </w:rPr>
        <w:t xml:space="preserve">Teacher Primary</w:t>
      </w:r>
      <w:r>
        <w:t xml:space="preserve"> </w:t>
      </w:r>
      <w:r>
        <w:t xml:space="preserve">in Abu Dhabi employ differentiated instruction to cater to students from diverse backgrounds, including Emirati nationals and expatriates.</w:t>
      </w:r>
    </w:p>
    <w:p>
      <w:pPr>
        <w:pStyle w:val="BodyText"/>
      </w:pPr>
      <w:r>
        <w:t xml:space="preserve">Studies by Al-Mazrouei (2018) and Al-Kaabi (2020) reveal that primary educators in Abu Dhabi face pressure to balance traditional teaching methods with modern, technology-driven approaches. This duality is a key focus of this thesis, as it explores how</w:t>
      </w:r>
      <w:r>
        <w:t xml:space="preserve"> </w:t>
      </w:r>
      <w:r>
        <w:rPr>
          <w:iCs/>
          <w:i/>
        </w:rPr>
        <w:t xml:space="preserve">Teacher Primary</w:t>
      </w:r>
      <w:r>
        <w:t xml:space="preserve"> </w:t>
      </w:r>
      <w:r>
        <w:t xml:space="preserve">adapt to these demands while maintaining pedagogical quality.</w:t>
      </w:r>
    </w:p>
    <w:bookmarkEnd w:id="22"/>
    <w:bookmarkStart w:id="23" w:name="methodology"/>
    <w:p>
      <w:pPr>
        <w:pStyle w:val="Heading2"/>
      </w:pPr>
      <w:r>
        <w:t xml:space="preserve">Methodology</w:t>
      </w:r>
    </w:p>
    <w:p>
      <w:pPr>
        <w:pStyle w:val="FirstParagraph"/>
      </w:pPr>
      <w:r>
        <w:t xml:space="preserve">This study employs a mixed-methods approach to gather data from</w:t>
      </w:r>
      <w:r>
        <w:t xml:space="preserve"> </w:t>
      </w:r>
      <w:r>
        <w:rPr>
          <w:bCs/>
          <w:b/>
        </w:rPr>
        <w:t xml:space="preserve">United Arab Emirates Abu Dhabi</w:t>
      </w:r>
      <w:r>
        <w:t xml:space="preserve">. The research includes:</w:t>
      </w:r>
    </w:p>
    <w:p>
      <w:pPr>
        <w:numPr>
          <w:ilvl w:val="0"/>
          <w:numId w:val="1001"/>
        </w:numPr>
        <w:pStyle w:val="Compact"/>
      </w:pPr>
      <w:r>
        <w:rPr>
          <w:bCs/>
          <w:b/>
        </w:rPr>
        <w:t xml:space="preserve">Semi-structured interviews</w:t>
      </w:r>
      <w:r>
        <w:t xml:space="preserve">: Conducted with 30</w:t>
      </w:r>
      <w:r>
        <w:t xml:space="preserve"> </w:t>
      </w:r>
      <w:r>
        <w:rPr>
          <w:iCs/>
          <w:i/>
        </w:rPr>
        <w:t xml:space="preserve">Teacher Primary</w:t>
      </w:r>
      <w:r>
        <w:t xml:space="preserve"> </w:t>
      </w:r>
      <w:r>
        <w:t xml:space="preserve">across different schools in Abu Dhabi.</w:t>
      </w:r>
    </w:p>
    <w:p>
      <w:pPr>
        <w:numPr>
          <w:ilvl w:val="0"/>
          <w:numId w:val="1001"/>
        </w:numPr>
        <w:pStyle w:val="Compact"/>
      </w:pPr>
      <w:r>
        <w:rPr>
          <w:bCs/>
          <w:b/>
        </w:rPr>
        <w:t xml:space="preserve">Document analysis</w:t>
      </w:r>
      <w:r>
        <w:t xml:space="preserve">: Review of curricula, teacher training programs, and government policies from the Ministry of Education.</w:t>
      </w:r>
    </w:p>
    <w:p>
      <w:pPr>
        <w:numPr>
          <w:ilvl w:val="0"/>
          <w:numId w:val="1001"/>
        </w:numPr>
        <w:pStyle w:val="Compact"/>
      </w:pPr>
      <w:r>
        <w:rPr>
          <w:bCs/>
          <w:b/>
        </w:rPr>
        <w:t xml:space="preserve">Classroom observations</w:t>
      </w:r>
      <w:r>
        <w:t xml:space="preserve">: Analysis of teaching practices in primary schools to assess alignment with Abu Dhabi’s educational goals.</w:t>
      </w:r>
    </w:p>
    <w:p>
      <w:pPr>
        <w:pStyle w:val="FirstParagraph"/>
      </w:pPr>
      <w:r>
        <w:t xml:space="preserve">Data collection was facilitated by partnerships with local educational institutions, ensuring the study reflects authentic experiences within</w:t>
      </w:r>
      <w:r>
        <w:t xml:space="preserve"> </w:t>
      </w:r>
      <w:r>
        <w:rPr>
          <w:bCs/>
          <w:b/>
        </w:rPr>
        <w:t xml:space="preserve">United Arab Emirates Abu Dhabi</w:t>
      </w:r>
      <w:r>
        <w:t xml:space="preserve">.</w:t>
      </w:r>
    </w:p>
    <w:bookmarkEnd w:id="23"/>
    <w:bookmarkStart w:id="24" w:name="key-findings"/>
    <w:p>
      <w:pPr>
        <w:pStyle w:val="Heading2"/>
      </w:pPr>
      <w:r>
        <w:t xml:space="preserve">Key Findings</w:t>
      </w:r>
    </w:p>
    <w:p>
      <w:pPr>
        <w:pStyle w:val="FirstParagraph"/>
      </w:pPr>
      <w:r>
        <w:t xml:space="preserve">The findings reveal several critical insights into the role of</w:t>
      </w:r>
      <w:r>
        <w:t xml:space="preserve"> </w:t>
      </w:r>
      <w:r>
        <w:rPr>
          <w:iCs/>
          <w:i/>
        </w:rPr>
        <w:t xml:space="preserve">Teacher Primary</w:t>
      </w:r>
      <w:r>
        <w:t xml:space="preserve">:</w:t>
      </w:r>
    </w:p>
    <w:p>
      <w:pPr>
        <w:numPr>
          <w:ilvl w:val="0"/>
          <w:numId w:val="1002"/>
        </w:numPr>
        <w:pStyle w:val="Compact"/>
      </w:pPr>
      <w:r>
        <w:rPr>
          <w:bCs/>
          <w:b/>
        </w:rPr>
        <w:t xml:space="preserve">Cultural Competence:</w:t>
      </w:r>
      <w:r>
        <w:t xml:space="preserve"> </w:t>
      </w:r>
      <w:r>
        <w:t xml:space="preserve">Educators must navigate a classroom environment with students from over 100 nationalities, requiring culturally responsive teaching strategies.</w:t>
      </w:r>
    </w:p>
    <w:p>
      <w:pPr>
        <w:numPr>
          <w:ilvl w:val="0"/>
          <w:numId w:val="1002"/>
        </w:numPr>
        <w:pStyle w:val="Compact"/>
      </w:pPr>
      <w:r>
        <w:rPr>
          <w:bCs/>
          <w:b/>
        </w:rPr>
        <w:t xml:space="preserve">Technological Integration:</w:t>
      </w:r>
      <w:r>
        <w:t xml:space="preserve"> </w:t>
      </w:r>
      <w:r>
        <w:t xml:space="preserve">Over 75% of interviewed teachers reported increased use of digital tools such as interactive whiteboards and e-learning platforms to enhance engagement.</w:t>
      </w:r>
    </w:p>
    <w:p>
      <w:pPr>
        <w:numPr>
          <w:ilvl w:val="0"/>
          <w:numId w:val="1002"/>
        </w:numPr>
        <w:pStyle w:val="Compact"/>
      </w:pPr>
      <w:r>
        <w:rPr>
          <w:bCs/>
          <w:b/>
        </w:rPr>
        <w:t xml:space="preserve">Professional Development:</w:t>
      </w:r>
      <w:r>
        <w:t xml:space="preserve"> </w:t>
      </w:r>
      <w:r>
        <w:t xml:space="preserve">Continuous training in areas like differentiated instruction and emotional intelligence is highly valued by</w:t>
      </w:r>
      <w:r>
        <w:t xml:space="preserve"> </w:t>
      </w:r>
      <w:r>
        <w:rPr>
          <w:iCs/>
          <w:i/>
        </w:rPr>
        <w:t xml:space="preserve">Teacher Primary</w:t>
      </w:r>
      <w:r>
        <w:t xml:space="preserve">.</w:t>
      </w:r>
    </w:p>
    <w:p>
      <w:pPr>
        <w:pStyle w:val="FirstParagraph"/>
      </w:pPr>
      <w:r>
        <w:t xml:space="preserve">The study also highlights challenges, including resource disparities between public and private schools in Abu Dhabi and the need for more support from school administrations to implement innovative pedagogy.</w:t>
      </w:r>
    </w:p>
    <w:bookmarkEnd w:id="24"/>
    <w:bookmarkStart w:id="25" w:name="implications-for-practice"/>
    <w:p>
      <w:pPr>
        <w:pStyle w:val="Heading2"/>
      </w:pPr>
      <w:r>
        <w:t xml:space="preserve">Implications for Practice</w:t>
      </w:r>
    </w:p>
    <w:p>
      <w:pPr>
        <w:pStyle w:val="FirstParagraph"/>
      </w:pPr>
      <w:r>
        <w:t xml:space="preserve">The findings underscore the importance of investing in</w:t>
      </w:r>
      <w:r>
        <w:t xml:space="preserve"> </w:t>
      </w:r>
      <w:r>
        <w:rPr>
          <w:iCs/>
          <w:i/>
        </w:rPr>
        <w:t xml:space="preserve">Teacher Primary</w:t>
      </w:r>
      <w:r>
        <w:t xml:space="preserve"> </w:t>
      </w:r>
      <w:r>
        <w:t xml:space="preserve">through robust professional development programs. Recommendations include:</w:t>
      </w:r>
    </w:p>
    <w:p>
      <w:pPr>
        <w:numPr>
          <w:ilvl w:val="0"/>
          <w:numId w:val="1003"/>
        </w:numPr>
        <w:pStyle w:val="Compact"/>
      </w:pPr>
      <w:r>
        <w:rPr>
          <w:bCs/>
          <w:b/>
        </w:rPr>
        <w:t xml:space="preserve">Cross-Cultural Training:</w:t>
      </w:r>
      <w:r>
        <w:t xml:space="preserve"> </w:t>
      </w:r>
      <w:r>
        <w:t xml:space="preserve">Workshops to help teachers manage multicultural classrooms effectively.</w:t>
      </w:r>
    </w:p>
    <w:p>
      <w:pPr>
        <w:numPr>
          <w:ilvl w:val="0"/>
          <w:numId w:val="1003"/>
        </w:numPr>
        <w:pStyle w:val="Compact"/>
      </w:pPr>
      <w:r>
        <w:rPr>
          <w:bCs/>
          <w:b/>
        </w:rPr>
        <w:t xml:space="preserve">School-University Partnerships:</w:t>
      </w:r>
      <w:r>
        <w:t xml:space="preserve"> </w:t>
      </w:r>
      <w:r>
        <w:t xml:space="preserve">Collaborations between Abu Dhabi’s schools and institutions like Khalifa University to foster research-driven teaching practices.</w:t>
      </w:r>
    </w:p>
    <w:p>
      <w:pPr>
        <w:numPr>
          <w:ilvl w:val="0"/>
          <w:numId w:val="1003"/>
        </w:numPr>
        <w:pStyle w:val="Compact"/>
      </w:pPr>
      <w:r>
        <w:rPr>
          <w:bCs/>
          <w:b/>
        </w:rPr>
        <w:t xml:space="preserve">Policy Advocacy:</w:t>
      </w:r>
      <w:r>
        <w:t xml:space="preserve"> </w:t>
      </w:r>
      <w:r>
        <w:t xml:space="preserve">Lobbying for equitable resource distribution and funding for technology in public primary schools.</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Teacher Primary</w:t>
      </w:r>
      <w:r>
        <w:t xml:space="preserve"> </w:t>
      </w:r>
      <w:r>
        <w:t xml:space="preserve">in</w:t>
      </w:r>
      <w:r>
        <w:t xml:space="preserve"> </w:t>
      </w:r>
      <w:r>
        <w:rPr>
          <w:bCs/>
          <w:b/>
        </w:rPr>
        <w:t xml:space="preserve">United Arab Emirates Abu Dhabi</w:t>
      </w:r>
      <w:r>
        <w:t xml:space="preserve"> </w:t>
      </w:r>
      <w:r>
        <w:t xml:space="preserve">is pivotal to achieving the region’s vision of educational excellence. This thesis demonstrates that while challenges exist, such as cultural diversity and technological integration, these are opportunities for innovation and growth. By prioritizing teacher training, inclusive pedagogy, and policy reform, Abu Dhabi can continue to lead in primary education globally.</w:t>
      </w:r>
    </w:p>
    <w:p>
      <w:pPr>
        <w:pStyle w:val="BodyText"/>
      </w:pPr>
      <w:r>
        <w:t xml:space="preserve">This Master Thesis serves as a foundation for future research on the evolving role of</w:t>
      </w:r>
      <w:r>
        <w:t xml:space="preserve"> </w:t>
      </w:r>
      <w:r>
        <w:rPr>
          <w:iCs/>
          <w:i/>
        </w:rPr>
        <w:t xml:space="preserve">Teacher Primary</w:t>
      </w:r>
      <w:r>
        <w:t xml:space="preserve"> </w:t>
      </w:r>
      <w:r>
        <w:t xml:space="preserve">in the context of</w:t>
      </w:r>
      <w:r>
        <w:t xml:space="preserve"> </w:t>
      </w:r>
      <w:r>
        <w:rPr>
          <w:bCs/>
          <w:b/>
        </w:rPr>
        <w:t xml:space="preserve">United Arab Emirates Abu Dhabi</w:t>
      </w:r>
      <w:r>
        <w:t xml:space="preserve">, emphasizing their critical contribution to national development and student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United Arab Emirates Abu Dhabi</dc:title>
  <dc:creator/>
  <dc:language>en</dc:language>
  <cp:keywords/>
  <dcterms:created xsi:type="dcterms:W3CDTF">2026-07-23T12:30:55Z</dcterms:created>
  <dcterms:modified xsi:type="dcterms:W3CDTF">2026-07-23T12:30:55Z</dcterms:modified>
</cp:coreProperties>
</file>

<file path=docProps/custom.xml><?xml version="1.0" encoding="utf-8"?>
<Properties xmlns="http://schemas.openxmlformats.org/officeDocument/2006/custom-properties" xmlns:vt="http://schemas.openxmlformats.org/officeDocument/2006/docPropsVTypes"/>
</file>