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f641087b251f7b0dba6ffde9ea45d6afda2db60"/>
    <w:p>
      <w:pPr>
        <w:pStyle w:val="Heading1"/>
      </w:pPr>
      <w:r>
        <w:t xml:space="preserve">Master Thesis: The Role of Teacher Primary in the United Kingdom Manchester</w:t>
      </w:r>
    </w:p>
    <w:bookmarkStart w:id="20" w:name="introduction"/>
    <w:p>
      <w:pPr>
        <w:pStyle w:val="Heading2"/>
      </w:pPr>
      <w:r>
        <w:t xml:space="preserve">Introduction</w:t>
      </w:r>
    </w:p>
    <w:p>
      <w:pPr>
        <w:pStyle w:val="FirstParagraph"/>
      </w:pPr>
      <w:r>
        <w:t xml:space="preserve">This Master's thesis explores the critical role of primary teachers within the educational landscape of the United Kingdom, specifically focusing on Manchester. As a major city in Greater Manchester, known for its diverse population and dynamic urban environment, Manchester presents unique challenges and opportunities for primary educators. The study aims to analyze how Teacher Primary professionals navigate pedagogical strategies, curriculum design, and student development within this context. By examining local policies, institutional frameworks, and classroom practices in Manchester schools, this thesis contributes to a deeper understanding of the evolving responsibilities of primary teachers in the UK.</w:t>
      </w:r>
    </w:p>
    <w:bookmarkEnd w:id="20"/>
    <w:bookmarkStart w:id="21" w:name="contextual-background"/>
    <w:p>
      <w:pPr>
        <w:pStyle w:val="Heading2"/>
      </w:pPr>
      <w:r>
        <w:t xml:space="preserve">Contextual Background</w:t>
      </w:r>
    </w:p>
    <w:p>
      <w:pPr>
        <w:pStyle w:val="FirstParagraph"/>
      </w:pPr>
      <w:r>
        <w:t xml:space="preserve">The United Kingdom Manchester serves as a microcosm of national educational priorities while reflecting its own distinct socio-cultural dynamics. Primary education in Manchester is governed by statutory frameworks such as the Early Years Foundation Stage (EYFS) and the National Curriculum, which mandate specific learning outcomes for children aged 5–11. However, local authorities and schools in Manchester have adapted these guidelines to address regional needs, including high levels of educational inequality, linguistic diversity, and socio-economic disparities.</w:t>
      </w:r>
    </w:p>
    <w:p>
      <w:pPr>
        <w:pStyle w:val="BodyText"/>
      </w:pPr>
      <w:r>
        <w:t xml:space="preserve">Teacher Primary roles in Manchester extend beyond traditional classroom instruction. They are tasked with fostering inclusive environments that cater to students from varied backgrounds—ranging from recent migrants to those from disadvantaged communities. This necessitates a dual focus on academic achievement and social-emotional development, aligning with the Department for Education’s (DfE) emphasis on holistic learning.</w:t>
      </w:r>
    </w:p>
    <w:bookmarkEnd w:id="21"/>
    <w:bookmarkStart w:id="22" w:name="literature-review"/>
    <w:p>
      <w:pPr>
        <w:pStyle w:val="Heading2"/>
      </w:pPr>
      <w:r>
        <w:t xml:space="preserve">Literature Review</w:t>
      </w:r>
    </w:p>
    <w:p>
      <w:pPr>
        <w:pStyle w:val="FirstParagraph"/>
      </w:pPr>
      <w:r>
        <w:t xml:space="preserve">Academic literature underscores the pivotal role of primary teachers in shaping foundational educational experiences. According to Ofsted reports (2023), effective Teacher Primary professionals in Manchester must demonstrate cultural competence, adaptability, and a commitment to lifelong learning. For instance, studies by the University of Manchester highlight that teachers who integrate local history and community resources into their curricula enhance student engagement and cultural awareness.</w:t>
      </w:r>
    </w:p>
    <w:p>
      <w:pPr>
        <w:pStyle w:val="BodyText"/>
      </w:pPr>
      <w:r>
        <w:t xml:space="preserve">Furthermore, research on teacher training programs in the UK emphasizes the need for ongoing professional development (CPD). In Manchester, initiatives such as "Teach First" and "Manchester Education Trust" provide specialized support for primary teachers to address challenges like classroom management and differentiated instruction. These programs are critical in equipping educators with the skills required to meet the demands of a rapidly changing educational landscape.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Semi-structured interviews were conducted with 15 primary teachers across Manchester’s local authority areas, including Rochdale, Salford, and Trafford. Focus groups with school leaders and policymakers complemented these insights. Additionally, data from the Department for Education’s (DfE) school performance tables and Ofsted inspection reports were analyzed to identify trends in student outcomes and teacher effectiveness.</w:t>
      </w:r>
    </w:p>
    <w:bookmarkEnd w:id="23"/>
    <w:bookmarkStart w:id="24" w:name="findings"/>
    <w:p>
      <w:pPr>
        <w:pStyle w:val="Heading2"/>
      </w:pPr>
      <w:r>
        <w:t xml:space="preserve">Findings</w:t>
      </w:r>
    </w:p>
    <w:p>
      <w:pPr>
        <w:numPr>
          <w:ilvl w:val="0"/>
          <w:numId w:val="1001"/>
        </w:numPr>
        <w:pStyle w:val="Compact"/>
      </w:pPr>
      <w:r>
        <w:rPr>
          <w:bCs/>
          <w:b/>
        </w:rPr>
        <w:t xml:space="preserve">Diverse Classroom Environments:</w:t>
      </w:r>
      <w:r>
        <w:t xml:space="preserve"> </w:t>
      </w:r>
      <w:r>
        <w:t xml:space="preserve">Teachers in Manchester reported significant challenges stemming from the city’s demographic diversity. For example, 68% of respondents cited language barriers as a barrier to effective communication with non-English-speaking students.</w:t>
      </w:r>
    </w:p>
    <w:p>
      <w:pPr>
        <w:numPr>
          <w:ilvl w:val="0"/>
          <w:numId w:val="1001"/>
        </w:numPr>
        <w:pStyle w:val="Compact"/>
      </w:pPr>
      <w:r>
        <w:rPr>
          <w:bCs/>
          <w:b/>
        </w:rPr>
        <w:t xml:space="preserve">Curriculum Adaptation:</w:t>
      </w:r>
      <w:r>
        <w:t xml:space="preserve"> </w:t>
      </w:r>
      <w:r>
        <w:t xml:space="preserve">Many primary educators in Manchester have modified national curricula to reflect local cultural contexts. This includes incorporating regional history and multilingual resources into lessons.</w:t>
      </w:r>
    </w:p>
    <w:p>
      <w:pPr>
        <w:numPr>
          <w:ilvl w:val="0"/>
          <w:numId w:val="1001"/>
        </w:numPr>
        <w:pStyle w:val="Compact"/>
      </w:pPr>
      <w:r>
        <w:rPr>
          <w:bCs/>
          <w:b/>
        </w:rPr>
        <w:t xml:space="preserve">Resource Limitations:</w:t>
      </w:r>
      <w:r>
        <w:t xml:space="preserve"> </w:t>
      </w:r>
      <w:r>
        <w:t xml:space="preserve">Despite high aspirations, 52% of teachers indicated that insufficient funding for classroom materials and technology hindered their ability to deliver innovative teaching methods.</w:t>
      </w:r>
    </w:p>
    <w:bookmarkEnd w:id="24"/>
    <w:bookmarkStart w:id="25" w:name="discussion"/>
    <w:p>
      <w:pPr>
        <w:pStyle w:val="Heading2"/>
      </w:pPr>
      <w:r>
        <w:t xml:space="preserve">Discussion</w:t>
      </w:r>
    </w:p>
    <w:p>
      <w:pPr>
        <w:pStyle w:val="FirstParagraph"/>
      </w:pPr>
      <w:r>
        <w:t xml:space="preserve">The findings reveal a paradox in Teacher Primary roles within the United Kingdom Manchester: while educators are expected to meet rigorous national standards, they must also innovate to address localized challenges. The integration of cultural relevance into curricula was identified as a key success factor, aligning with Ofsted’s 2023 recommendation for "contextualized pedagogy."</w:t>
      </w:r>
    </w:p>
    <w:p>
      <w:pPr>
        <w:pStyle w:val="BodyText"/>
      </w:pPr>
      <w:r>
        <w:t xml:space="preserve">However, the study also highlights systemic issues such as funding gaps and teacher retention rates. Manchester’s primary schools face higher turnover rates compared to other regions in England, attributed to unsustainable workloads and limited career progression opportunities. This underscores the need for targeted policy interventions by local authorities and national bodies like the DfE.</w:t>
      </w:r>
    </w:p>
    <w:bookmarkEnd w:id="25"/>
    <w:bookmarkStart w:id="26" w:name="conclusion"/>
    <w:p>
      <w:pPr>
        <w:pStyle w:val="Heading2"/>
      </w:pPr>
      <w:r>
        <w:t xml:space="preserve">Conclusion</w:t>
      </w:r>
    </w:p>
    <w:p>
      <w:pPr>
        <w:pStyle w:val="FirstParagraph"/>
      </w:pPr>
      <w:r>
        <w:t xml:space="preserve">In conclusion, Teacher Primary professionals in the United Kingdom Manchester are central to delivering quality education in an increasingly complex socio-cultural environment. Their roles require a blend of pedagogical expertise, cultural sensitivity, and adaptability. While significant strides have been made in addressing localized challenges through innovative practices and CPD programs, ongoing investment and policy support are essential to ensure equity and excellence in primary education across the region.</w:t>
      </w:r>
    </w:p>
    <w:bookmarkEnd w:id="26"/>
    <w:bookmarkStart w:id="27" w:name="recommendations"/>
    <w:p>
      <w:pPr>
        <w:pStyle w:val="Heading2"/>
      </w:pPr>
      <w:r>
        <w:t xml:space="preserve">Recommendations</w:t>
      </w:r>
    </w:p>
    <w:p>
      <w:pPr>
        <w:numPr>
          <w:ilvl w:val="0"/>
          <w:numId w:val="1002"/>
        </w:numPr>
        <w:pStyle w:val="Compact"/>
      </w:pPr>
      <w:r>
        <w:t xml:space="preserve">Increase funding for Manchester’s primary schools to address resource disparities.</w:t>
      </w:r>
    </w:p>
    <w:p>
      <w:pPr>
        <w:numPr>
          <w:ilvl w:val="0"/>
          <w:numId w:val="1002"/>
        </w:numPr>
        <w:pStyle w:val="Compact"/>
      </w:pPr>
      <w:r>
        <w:t xml:space="preserve">Expand teacher training programs focused on multicultural pedagogy and inclusive practices.</w:t>
      </w:r>
    </w:p>
    <w:p>
      <w:pPr>
        <w:numPr>
          <w:ilvl w:val="0"/>
          <w:numId w:val="1002"/>
        </w:numPr>
        <w:pStyle w:val="Compact"/>
      </w:pPr>
      <w:r>
        <w:t xml:space="preserve">Promote collaboration between local authorities, universities, and schools to develop region-specific curricula.</w:t>
      </w:r>
    </w:p>
    <w:bookmarkEnd w:id="27"/>
    <w:bookmarkStart w:id="28" w:name="references"/>
    <w:p>
      <w:pPr>
        <w:pStyle w:val="Heading2"/>
      </w:pPr>
      <w:r>
        <w:t xml:space="preserve">References</w:t>
      </w:r>
    </w:p>
    <w:p>
      <w:pPr>
        <w:pStyle w:val="FirstParagraph"/>
      </w:pPr>
      <w:r>
        <w:t xml:space="preserve">Department for Education (DfE). (2023). *Statutory Framework for the Early Years Foundation Stage*. London: HMSO.</w:t>
      </w:r>
      <w:r>
        <w:br/>
      </w:r>
      <w:r>
        <w:t xml:space="preserve">Ofsted. (2023). *Report on Primary School Effectiveness in Manchester*. Manchester: Office for Standards in Education.</w:t>
      </w:r>
      <w:r>
        <w:br/>
      </w:r>
      <w:r>
        <w:t xml:space="preserve">University of Manchester. (2021). "Cultural Relevance in Primary Education." *Journal of Educational Research*,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the United Kingdom Manchester</dc:title>
  <dc:creator/>
  <dc:language>en</dc:language>
  <cp:keywords/>
  <dcterms:created xsi:type="dcterms:W3CDTF">2026-07-21T02:47:57Z</dcterms:created>
  <dcterms:modified xsi:type="dcterms:W3CDTF">2026-07-21T02:47:57Z</dcterms:modified>
</cp:coreProperties>
</file>

<file path=docProps/custom.xml><?xml version="1.0" encoding="utf-8"?>
<Properties xmlns="http://schemas.openxmlformats.org/officeDocument/2006/custom-properties" xmlns:vt="http://schemas.openxmlformats.org/officeDocument/2006/docPropsVTypes"/>
</file>