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732ad7e3e0c1dc3d2258e65a699bbd6d1baef33"/>
    <w:p>
      <w:pPr>
        <w:pStyle w:val="Heading1"/>
      </w:pPr>
      <w:r>
        <w:t xml:space="preserve">Master Thesis: The Role of Teacher Primary in Vietnam Ho Chi Minh City</w:t>
      </w:r>
    </w:p>
    <w:p>
      <w:pPr>
        <w:pStyle w:val="FirstParagraph"/>
      </w:pPr>
      <w:r>
        <w:rPr>
          <w:bCs/>
          <w:b/>
        </w:rPr>
        <w:t xml:space="preserve">Abstract:</w:t>
      </w:r>
      <w:r>
        <w:t xml:space="preserve"> </w:t>
      </w:r>
      <w:r>
        <w:t xml:space="preserve">This Master Thesis investigates the critical role of Teacher Primary (primary school educators) within the educational framework of Vietnam’s Ho Chi Minh City. With rapid urbanization and increasing demands on educational quality, understanding the challenges and opportunities faced by primary teachers is essential for shaping future policies. This study highlights their impact on student development, pedagogical practices, and systemic improvements in one of Vietnam’s most dynamic cities.</w:t>
      </w:r>
    </w:p>
    <w:bookmarkStart w:id="20" w:name="introduction"/>
    <w:p>
      <w:pPr>
        <w:pStyle w:val="Heading2"/>
      </w:pPr>
      <w:r>
        <w:t xml:space="preserve">Introduction</w:t>
      </w:r>
    </w:p>
    <w:p>
      <w:pPr>
        <w:pStyle w:val="FirstParagraph"/>
      </w:pPr>
      <w:r>
        <w:t xml:space="preserve">Vietnam has made significant strides in improving its education system over the past decade, with Ho Chi Minh City (HCMC) serving as a model for innovation and growth. As the economic and cultural hub of Vietnam, HCMC’s primary schools play a pivotal role in shaping young minds. The Teacher Primary—the backbone of this system—faces unique challenges due to urban pressures, resource disparities, and evolving curricular standards. This Master Thesis examines these dynamics to propose actionable strategies for enhancing teacher effectiveness in HCMC.</w:t>
      </w:r>
    </w:p>
    <w:bookmarkEnd w:id="20"/>
    <w:bookmarkStart w:id="21" w:name="literature-review"/>
    <w:p>
      <w:pPr>
        <w:pStyle w:val="Heading2"/>
      </w:pPr>
      <w:r>
        <w:t xml:space="preserve">Literature Review</w:t>
      </w:r>
    </w:p>
    <w:p>
      <w:pPr>
        <w:pStyle w:val="FirstParagraph"/>
      </w:pPr>
      <w:r>
        <w:t xml:space="preserve">The role of primary teachers has long been a focal point in educational research, particularly in developing regions. In Vietnam, studies emphasize the importance of Teacher Primary as facilitators of foundational learning, including literacy, numeracy, and socio-emotional development. However, urban centers like HCMC present distinct challenges: overcrowded classrooms, limited access to modern teaching tools, and varying levels of parental engagement.</w:t>
      </w:r>
    </w:p>
    <w:p>
      <w:pPr>
        <w:pStyle w:val="BodyText"/>
      </w:pPr>
      <w:r>
        <w:t xml:space="preserve">Research by the Ministry of Education and Training (2021) notes that primary teachers in HCMC spend an average of 60% more time on administrative tasks compared to their rural counterparts. This strain diminishes their capacity to innovate pedagogically, despite their critical role in student outcomes. Additionally, rapid urbanization has led to a shortage of trained Teacher Primary, particularly in underprivileged districts like District 12 and Tan Binh.</w:t>
      </w:r>
    </w:p>
    <w:bookmarkEnd w:id="21"/>
    <w:bookmarkStart w:id="22" w:name="methodology"/>
    <w:p>
      <w:pPr>
        <w:pStyle w:val="Heading2"/>
      </w:pPr>
      <w:r>
        <w:t xml:space="preserve">Methodology</w:t>
      </w:r>
    </w:p>
    <w:p>
      <w:pPr>
        <w:pStyle w:val="FirstParagraph"/>
      </w:pPr>
      <w:r>
        <w:t xml:space="preserve">This Master Thesis employs a mixed-methods approach to gather insights from both qualitative and quantitative data. A survey of 500 Teacher Primary across HCMC’s primary schools was conducted, focusing on their professional challenges, resource availability, and satisfaction levels. Complementing this were in-depth interviews with 20 experienced educators and stakeholders, including school principals and local education officials.</w:t>
      </w:r>
    </w:p>
    <w:p>
      <w:pPr>
        <w:pStyle w:val="BodyText"/>
      </w:pPr>
      <w:r>
        <w:t xml:space="preserve">Data analysis involved thematic coding for qualitative responses and statistical tools to interpret survey results. The study also referenced national education policies from the Vietnamese government (e.g., the 2019–2030 Education Development Strategy) to contextualize findings within broader reform goals.</w:t>
      </w:r>
    </w:p>
    <w:bookmarkEnd w:id="22"/>
    <w:bookmarkStart w:id="23" w:name="key-findings"/>
    <w:p>
      <w:pPr>
        <w:pStyle w:val="Heading2"/>
      </w:pPr>
      <w:r>
        <w:t xml:space="preserve">Key Findings</w:t>
      </w:r>
    </w:p>
    <w:p>
      <w:pPr>
        <w:pStyle w:val="FirstParagraph"/>
      </w:pPr>
      <w:r>
        <w:t xml:space="preserve">The research reveals several critical trends: First, over 75% of surveyed Teacher Primary reported inadequate access to technology for interactive teaching, despite HCMC’s status as a tech-driven city. Second, 60% cited insufficient professional development opportunities to adapt to the new National Curriculum (2021), which emphasizes interdisciplinary learning and critical thinking.</w:t>
      </w:r>
    </w:p>
    <w:p>
      <w:pPr>
        <w:pStyle w:val="BodyText"/>
      </w:pPr>
      <w:r>
        <w:t xml:space="preserve">Further, socioeconomic disparities were stark. Teachers in well-funded schools reported better resources and student engagement, while those in marginalized areas faced high turnover rates and burnout. These findings underscore the need for targeted interventions to support Teacher Primary across HCMC’s diverse districts.</w:t>
      </w:r>
    </w:p>
    <w:bookmarkEnd w:id="23"/>
    <w:bookmarkStart w:id="24" w:name="discussion"/>
    <w:p>
      <w:pPr>
        <w:pStyle w:val="Heading2"/>
      </w:pPr>
      <w:r>
        <w:t xml:space="preserve">Discussion</w:t>
      </w:r>
    </w:p>
    <w:p>
      <w:pPr>
        <w:pStyle w:val="FirstParagraph"/>
      </w:pPr>
      <w:r>
        <w:t xml:space="preserve">The role of Teacher Primary in Vietnam Ho Chi Minh City is both vital and complex. While their dedication is evident, systemic barriers—such as resource allocation and policy implementation—limit their potential. The study aligns with global trends highlighting the importance of teacher autonomy and support systems. However, the urban context in HCMC introduces unique variables, such as population density and cultural diversity.</w:t>
      </w:r>
    </w:p>
    <w:p>
      <w:pPr>
        <w:pStyle w:val="BodyText"/>
      </w:pPr>
      <w:r>
        <w:t xml:space="preserve">For instance, Vietnamese primary curricula often emphasize rote learning, yet Teacher Primary in HCMC are increasingly tasked with fostering creativity—a mismatch requiring urgent attention. Additionally, the rise of private schools in the city has created a competitive landscape where public sector teachers may feel undervalued compared to their counterparts in private institutions.</w:t>
      </w:r>
    </w:p>
    <w:bookmarkEnd w:id="24"/>
    <w:bookmarkStart w:id="25" w:name="recommendations"/>
    <w:p>
      <w:pPr>
        <w:pStyle w:val="Heading2"/>
      </w:pPr>
      <w:r>
        <w:t xml:space="preserve">Recommendations</w:t>
      </w:r>
    </w:p>
    <w:p>
      <w:pPr>
        <w:pStyle w:val="FirstParagraph"/>
      </w:pPr>
      <w:r>
        <w:t xml:space="preserve">To address these challenges, this Master Thesis proposes the following: (1) Establish a centralized platform for sharing teaching resources and best practices among Teacher Primary in HCMC. (2) Expand professional development programs tailored to the 2021 National Curriculum and inclusive education principles. (3) Allocate funding for technology integration, particularly in underprivileged districts.</w:t>
      </w:r>
    </w:p>
    <w:p>
      <w:pPr>
        <w:pStyle w:val="BodyText"/>
      </w:pPr>
      <w:r>
        <w:t xml:space="preserve">Furthermore, partnerships between local universities, schools, and NGOs could enhance teacher mentorship programs. Policymakers must prioritize Teacher Primary as a cornerstone of Vietnam’s educational success, ensuring their voices are included in decision-making processes.</w:t>
      </w:r>
    </w:p>
    <w:bookmarkEnd w:id="25"/>
    <w:bookmarkStart w:id="26" w:name="conclusion"/>
    <w:p>
      <w:pPr>
        <w:pStyle w:val="Heading2"/>
      </w:pPr>
      <w:r>
        <w:t xml:space="preserve">Conclusion</w:t>
      </w:r>
    </w:p>
    <w:p>
      <w:pPr>
        <w:pStyle w:val="FirstParagraph"/>
      </w:pPr>
      <w:r>
        <w:t xml:space="preserve">In conclusion, this Master Thesis underscores the indispensable role of Teacher Primary in Vietnam Ho Chi Minh City’s education system. By addressing systemic inequities and empowering educators through resources and professional growth, HCMC can solidify its position as a leader in primary education. The findings presented here serve as a call to action for stakeholders to invest in Teacher Primary—not merely as workers but as architects of Vietnam’s future.</w:t>
      </w:r>
    </w:p>
    <w:p>
      <w:pPr>
        <w:pStyle w:val="BodyText"/>
      </w:pPr>
      <w:r>
        <w:rPr>
          <w:bCs/>
          <w:b/>
        </w:rPr>
        <w:t xml:space="preserve">Keywords:</w:t>
      </w:r>
      <w:r>
        <w:t xml:space="preserve"> </w:t>
      </w:r>
      <w:r>
        <w:t xml:space="preserve">Master Thesis, Teacher Primary, Vietnam Ho Chi Minh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Vietnam Ho Chi Minh City</dc:title>
  <dc:creator/>
  <dc:language>en</dc:language>
  <cp:keywords/>
  <dcterms:created xsi:type="dcterms:W3CDTF">2026-07-23T16:49:09Z</dcterms:created>
  <dcterms:modified xsi:type="dcterms:W3CDTF">2026-07-23T16:49:09Z</dcterms:modified>
</cp:coreProperties>
</file>

<file path=docProps/custom.xml><?xml version="1.0" encoding="utf-8"?>
<Properties xmlns="http://schemas.openxmlformats.org/officeDocument/2006/custom-properties" xmlns:vt="http://schemas.openxmlformats.org/officeDocument/2006/docPropsVTypes"/>
</file>