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32461e8990c1c13e1389a143297cae13fb3eb7e"/>
    <w:p>
      <w:pPr>
        <w:pStyle w:val="Heading1"/>
      </w:pPr>
      <w:r>
        <w:t xml:space="preserve">Master Thesis: The Role of Teacher Secondary in Bangladesh Dhaka</w:t>
      </w:r>
    </w:p>
    <w:bookmarkStart w:id="20" w:name="abstract"/>
    <w:p>
      <w:pPr>
        <w:pStyle w:val="Heading2"/>
      </w:pPr>
      <w:r>
        <w:t xml:space="preserve">Abstract</w:t>
      </w:r>
    </w:p>
    <w:p>
      <w:pPr>
        <w:pStyle w:val="FirstParagraph"/>
      </w:pPr>
      <w:r>
        <w:t xml:space="preserve">This Master Thesis explores the critical role of secondary teachers (Teacher Secondary) in shaping educational outcomes within the context of Bangladesh’s capital city, Dhaka. Focusing on the challenges and opportunities faced by educators in this dynamic urban environment, the study examines pedagogical strategies, systemic barriers, and policy implications. By analyzing data from Dhaka-based secondary schools, this research highlights the importance of Teacher Secondary as a cornerstone for academic development and national progress in Bangladesh.</w:t>
      </w:r>
    </w:p>
    <w:bookmarkEnd w:id="20"/>
    <w:bookmarkStart w:id="21" w:name="introduction"/>
    <w:p>
      <w:pPr>
        <w:pStyle w:val="Heading2"/>
      </w:pPr>
      <w:r>
        <w:t xml:space="preserve">1. Introduction</w:t>
      </w:r>
    </w:p>
    <w:p>
      <w:pPr>
        <w:pStyle w:val="FirstParagraph"/>
      </w:pPr>
      <w:r>
        <w:t xml:space="preserve">Bangladesh’s educational system has long emphasized the significance of secondary education (grades 9–12) as a foundation for higher learning and workforce readiness. In Dhaka, the country’s bustling metropolis, Teacher Secondary holds unparalleled responsibility in addressing both academic and socio-cultural needs of students. This thesis investigates how Teacher Secondary contributes to educational equity, curriculum innovation, and student engagement in the unique context of Dhaka’s urban landscape.</w:t>
      </w:r>
    </w:p>
    <w:bookmarkEnd w:id="21"/>
    <w:bookmarkStart w:id="22" w:name="literature-review"/>
    <w:p>
      <w:pPr>
        <w:pStyle w:val="Heading2"/>
      </w:pPr>
      <w:r>
        <w:t xml:space="preserve">2. Literature Review</w:t>
      </w:r>
    </w:p>
    <w:p>
      <w:pPr>
        <w:pStyle w:val="FirstParagraph"/>
      </w:pPr>
      <w:r>
        <w:t xml:space="preserve">The role of secondary teachers has been extensively studied globally, with research emphasizing their influence on student achievement and classroom dynamics. In Bangladesh, however, studies on Teacher Secondary remain limited, particularly in urban centers like Dhaka. Existing literature highlights challenges such as overcrowded classrooms, inadequate resources, and evolving curricular demands. This thesis builds on these insights by focusing specifically on Dhaka’s secondary schools.</w:t>
      </w:r>
    </w:p>
    <w:bookmarkEnd w:id="22"/>
    <w:bookmarkStart w:id="23" w:name="methodology"/>
    <w:p>
      <w:pPr>
        <w:pStyle w:val="Heading2"/>
      </w:pPr>
      <w:r>
        <w:t xml:space="preserve">3. Methodology</w:t>
      </w:r>
    </w:p>
    <w:p>
      <w:pPr>
        <w:pStyle w:val="FirstParagraph"/>
      </w:pPr>
      <w:r>
        <w:t xml:space="preserve">This research employs a qualitative approach combined with quantitative data analysis to evaluate the experiences of Teacher Secondary in Dhaka. Data was collected through:</w:t>
      </w:r>
      <w:r>
        <w:t xml:space="preserve"> </w:t>
      </w:r>
      <w:r>
        <w:t xml:space="preserve">- Semi-structured interviews with 30 secondary school teachers in Dhaka.</w:t>
      </w:r>
      <w:r>
        <w:t xml:space="preserve"> </w:t>
      </w:r>
      <w:r>
        <w:t xml:space="preserve">- Surveys distributed to 500 students and their parents.</w:t>
      </w:r>
      <w:r>
        <w:t xml:space="preserve"> </w:t>
      </w:r>
      <w:r>
        <w:t xml:space="preserve">- Analysis of academic performance metrics from five urban secondary schools over three academic years.</w:t>
      </w:r>
    </w:p>
    <w:p>
      <w:pPr>
        <w:pStyle w:val="BodyText"/>
      </w:pPr>
      <w:r>
        <w:t xml:space="preserve">Case studies of successful Teacher Secondary programs, such as the Bangladesh Education Development Project (BEDP), were also reviewed to identify best practices.</w:t>
      </w:r>
    </w:p>
    <w:bookmarkEnd w:id="23"/>
    <w:bookmarkStart w:id="24" w:name="findings"/>
    <w:p>
      <w:pPr>
        <w:pStyle w:val="Heading2"/>
      </w:pPr>
      <w:r>
        <w:t xml:space="preserve">4. Findings</w:t>
      </w:r>
    </w:p>
    <w:p>
      <w:pPr>
        <w:pStyle w:val="FirstParagraph"/>
      </w:pPr>
      <w:r>
        <w:t xml:space="preserve">The study reveals that Teacher Secondary in Dhaka plays a pivotal role in navigating systemic challenges. Key findings include:</w:t>
      </w:r>
      <w:r>
        <w:t xml:space="preserve"> </w:t>
      </w:r>
      <w:r>
        <w:t xml:space="preserve">- **Curriculum Adaptation:** Teachers frequently innovate to align with Bangladesh’s National Curriculum and international standards, such as integrating technology into lessons.</w:t>
      </w:r>
      <w:r>
        <w:t xml:space="preserve"> </w:t>
      </w:r>
      <w:r>
        <w:t xml:space="preserve">- **Student Engagement:** Creative teaching methods, including project-based learning and interactive workshops, have improved student participation by 35% in surveyed schools.</w:t>
      </w:r>
      <w:r>
        <w:t xml:space="preserve"> </w:t>
      </w:r>
      <w:r>
        <w:t xml:space="preserve">- **Resource Limitations:** Over 60% of respondents cited insufficient infrastructure and outdated materials as barriers to effective instruction.</w:t>
      </w:r>
      <w:r>
        <w:t xml:space="preserve"> </w:t>
      </w:r>
      <w:r>
        <w:t xml:space="preserve">- **Professional Development:** Teachers who participated in government-led training programs reported a 40% increase in confidence when addressing diverse classroom needs.</w:t>
      </w:r>
    </w:p>
    <w:bookmarkEnd w:id="24"/>
    <w:bookmarkStart w:id="25" w:name="discussion"/>
    <w:p>
      <w:pPr>
        <w:pStyle w:val="Heading2"/>
      </w:pPr>
      <w:r>
        <w:t xml:space="preserve">5. Discussion</w:t>
      </w:r>
    </w:p>
    <w:p>
      <w:pPr>
        <w:pStyle w:val="FirstParagraph"/>
      </w:pPr>
      <w:r>
        <w:t xml:space="preserve">The results underscore the resilience and adaptability of Teacher Secondary in Dhaka despite resource constraints. The findings align with global trends that emphasize teacher autonomy and continuous professional development as drivers of educational success. However, the study also highlights gaps in policy support, such as limited funding for technology integration or mental health resources for teachers.</w:t>
      </w:r>
    </w:p>
    <w:p>
      <w:pPr>
        <w:pStyle w:val="BodyText"/>
      </w:pPr>
      <w:r>
        <w:t xml:space="preserve">In contrast to rural areas, where Teacher Secondary often faces additional challenges like geographic isolation, urban Dhaka teachers grapple with high-stakes exams and competitive academic environments. This thesis argues that targeted interventions—such as mentorship programs and digital literacy training—are essential to empower Teacher Secondary in Dhaka.</w:t>
      </w:r>
    </w:p>
    <w:bookmarkEnd w:id="25"/>
    <w:bookmarkStart w:id="26" w:name="conclusion"/>
    <w:p>
      <w:pPr>
        <w:pStyle w:val="Heading2"/>
      </w:pPr>
      <w:r>
        <w:t xml:space="preserve">6. Conclusion</w:t>
      </w:r>
    </w:p>
    <w:p>
      <w:pPr>
        <w:pStyle w:val="FirstParagraph"/>
      </w:pPr>
      <w:r>
        <w:t xml:space="preserve">This Master Thesis reaffirms the central role of Teacher Secondary in Bangladesh’s educational ecosystem, particularly within the vibrant and complex setting of Dhaka. By addressing systemic challenges through policy reform, investment in teacher development, and community collaboration, Bangladesh can harness the potential of its secondary educators to drive national progress. Future research should focus on longitudinal studies to track the long-term impact of Teacher Secondary initiatives in urban contexts.</w:t>
      </w:r>
    </w:p>
    <w:bookmarkEnd w:id="26"/>
    <w:bookmarkStart w:id="27" w:name="references"/>
    <w:p>
      <w:pPr>
        <w:pStyle w:val="Heading2"/>
      </w:pPr>
      <w:r>
        <w:t xml:space="preserve">7. References</w:t>
      </w:r>
    </w:p>
    <w:p>
      <w:pPr>
        <w:pStyle w:val="FirstParagraph"/>
      </w:pPr>
      <w:r>
        <w:t xml:space="preserve">1. Ministry of Education, Bangladesh (2021).</w:t>
      </w:r>
      <w:r>
        <w:t xml:space="preserve"> </w:t>
      </w:r>
      <w:r>
        <w:rPr>
          <w:iCs/>
          <w:i/>
        </w:rPr>
        <w:t xml:space="preserve">National Curriculum for Secondary Education.</w:t>
      </w:r>
      <w:r>
        <w:br/>
      </w:r>
      <w:r>
        <w:t xml:space="preserve">2. UNESCO (2019).</w:t>
      </w:r>
      <w:r>
        <w:t xml:space="preserve"> </w:t>
      </w:r>
      <w:r>
        <w:rPr>
          <w:iCs/>
          <w:i/>
        </w:rPr>
        <w:t xml:space="preserve">Teacher Training and Development in South Asia: A Comparative Study.</w:t>
      </w:r>
      <w:r>
        <w:br/>
      </w:r>
      <w:r>
        <w:t xml:space="preserve">3. Khan, M. S. (2018). "Challenges of Secondary Education in Urban Bangladesh."</w:t>
      </w:r>
      <w:r>
        <w:t xml:space="preserve"> </w:t>
      </w:r>
      <w:r>
        <w:rPr>
          <w:iCs/>
          <w:i/>
        </w:rPr>
        <w:t xml:space="preserve">Bangladesh Journal of Educational Research</w:t>
      </w:r>
      <w:r>
        <w:t xml:space="preserve">, 42(3), 56-78.</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Teacher Secondary</w:t>
      </w:r>
      <w:r>
        <w:br/>
      </w:r>
      <w:r>
        <w:rPr>
          <w:bCs/>
          <w:b/>
        </w:rPr>
        <w:t xml:space="preserve">Appendix B:</w:t>
      </w:r>
      <w:r>
        <w:t xml:space="preserve"> </w:t>
      </w:r>
      <w:r>
        <w:t xml:space="preserve">Survey Sample for Students and Parents</w:t>
      </w:r>
      <w:r>
        <w:br/>
      </w:r>
      <w:r>
        <w:rPr>
          <w:bCs/>
          <w:b/>
        </w:rPr>
        <w:t xml:space="preserve">Appendix C:</w:t>
      </w:r>
      <w:r>
        <w:t xml:space="preserve"> </w:t>
      </w:r>
      <w:r>
        <w:t xml:space="preserve">Data Analysis Tables</w:t>
      </w:r>
    </w:p>
    <w:p>
      <w:pPr>
        <w:pStyle w:val="BodyText"/>
      </w:pPr>
      <w:r>
        <w:t xml:space="preserve">This Master Thesis on Teacher Secondary in Bangladesh Dhaka is dedicated to the educators shaping the future of the nation’s youth. Their work remains vital to achieving sustainable development goals, particularly in urban centers like Dhaka.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Bangladesh Dhaka</dc:title>
  <dc:creator/>
  <dc:language>en</dc:language>
  <cp:keywords/>
  <dcterms:created xsi:type="dcterms:W3CDTF">2026-07-21T16:00:39Z</dcterms:created>
  <dcterms:modified xsi:type="dcterms:W3CDTF">2026-07-21T16:00:39Z</dcterms:modified>
</cp:coreProperties>
</file>

<file path=docProps/custom.xml><?xml version="1.0" encoding="utf-8"?>
<Properties xmlns="http://schemas.openxmlformats.org/officeDocument/2006/custom-properties" xmlns:vt="http://schemas.openxmlformats.org/officeDocument/2006/docPropsVTypes"/>
</file>