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7a4ab4c27791daeb5efa269f1a581f5bc8ce9c8"/>
    <w:p>
      <w:pPr>
        <w:pStyle w:val="Heading1"/>
      </w:pPr>
      <w:r>
        <w:t xml:space="preserve">Master Thesis: The Role of Teacher Secondary in Canada Montreal</w:t>
      </w:r>
    </w:p>
    <w:bookmarkStart w:id="20" w:name="abstract"/>
    <w:p>
      <w:pPr>
        <w:pStyle w:val="Heading2"/>
      </w:pPr>
      <w:r>
        <w:t xml:space="preserve">Abstract</w:t>
      </w:r>
    </w:p>
    <w:p>
      <w:pPr>
        <w:pStyle w:val="FirstParagraph"/>
      </w:pPr>
      <w:r>
        <w:t xml:space="preserve">This Master Thesis explores the multifaceted role of secondary school teachers within the Canadian educational system, with a specific focus on Montreal, Quebec. As a multicultural and linguistically diverse city, Montreal presents unique challenges and opportunities for educators in secondary education. The study examines how Teacher Secondary professionals navigate curriculum delivery, student engagement, and pedagogical innovation while adhering to provincial standards such as those set by the</w:t>
      </w:r>
      <w:r>
        <w:t xml:space="preserve"> </w:t>
      </w:r>
      <w:r>
        <w:rPr>
          <w:bCs/>
          <w:b/>
        </w:rPr>
        <w:t xml:space="preserve">Ministère de l’Éducation et de l’Enseignement supérieur</w:t>
      </w:r>
      <w:r>
        <w:t xml:space="preserve"> </w:t>
      </w:r>
      <w:r>
        <w:t xml:space="preserve">(MEES). By analyzing contemporary issues like inclusion, equity, and digital integration in classrooms, this thesis aims to contribute to the discourse on improving secondary education in Montreal and beyond. The research highlights the importance of teacher training programs tailored to the needs of urban centers and emphasizes the significance of Teacher Secondary roles in shaping future generations.</w:t>
      </w:r>
    </w:p>
    <w:bookmarkEnd w:id="20"/>
    <w:bookmarkStart w:id="21" w:name="introduction"/>
    <w:p>
      <w:pPr>
        <w:pStyle w:val="Heading2"/>
      </w:pPr>
      <w:r>
        <w:t xml:space="preserve">Introduction</w:t>
      </w:r>
    </w:p>
    <w:p>
      <w:pPr>
        <w:pStyle w:val="FirstParagraph"/>
      </w:pPr>
      <w:r>
        <w:t xml:space="preserve">The role of a Teacher Secondary in Canada Montreal is both critical and complex. As a major urban hub in Quebec, Montreal’s educational landscape is influenced by its bilingualism (French and English), cultural diversity, and the provincial curriculum framework. This thesis investigates how Teacher Secondary professionals adapt their methodologies to meet the demands of students from varied socio-economic backgrounds while fostering academic excellence. The study is particularly relevant given recent shifts in education policy that prioritize inclusivity, technology integration, and mental health support for students.</w:t>
      </w:r>
    </w:p>
    <w:p>
      <w:pPr>
        <w:pStyle w:val="BodyText"/>
      </w:pPr>
      <w:r>
        <w:t xml:space="preserve">Montreal’s secondary schools are tasked with preparing students for post-secondary education, vocational training, or the workforce. Teacher Secondary educators must balance these objectives with the need to address systemic challenges such as overcrowded classrooms and resource disparities. This thesis argues that a deeper understanding of Montreal’s unique educational context is essential for developing effective strategies to support Teacher Secondary professionals in their mission.</w:t>
      </w:r>
    </w:p>
    <w:bookmarkEnd w:id="21"/>
    <w:bookmarkStart w:id="22" w:name="literature-review"/>
    <w:p>
      <w:pPr>
        <w:pStyle w:val="Heading2"/>
      </w:pPr>
      <w:r>
        <w:t xml:space="preserve">Literature Review</w:t>
      </w:r>
    </w:p>
    <w:p>
      <w:pPr>
        <w:pStyle w:val="FirstParagraph"/>
      </w:pPr>
      <w:r>
        <w:t xml:space="preserve">The existing body of literature on secondary education in Canada highlights several key themes, including teacher autonomy, curriculum alignment with provincial standards, and the impact of socio-cultural factors on student achievement. In Montreal, studies have emphasized the importance of bilingual education and cross-cultural competencies for Teacher Secondary professionals (Gauthier &amp; Lefebvre, 2021). Additionally, research by the</w:t>
      </w:r>
      <w:r>
        <w:t xml:space="preserve"> </w:t>
      </w:r>
      <w:r>
        <w:rPr>
          <w:bCs/>
          <w:b/>
        </w:rPr>
        <w:t xml:space="preserve">Office de la langue française</w:t>
      </w:r>
      <w:r>
        <w:t xml:space="preserve"> </w:t>
      </w:r>
      <w:r>
        <w:t xml:space="preserve">underscores the need for educators to promote both linguistic and cultural inclusivity in classrooms.</w:t>
      </w:r>
    </w:p>
    <w:p>
      <w:pPr>
        <w:pStyle w:val="BodyText"/>
      </w:pPr>
      <w:r>
        <w:t xml:space="preserve">A critical gap in current research is the lack of localized studies examining how Teacher Secondary educators in Montreal navigate specific challenges such as large class sizes, varying student proficiency levels, and the integration of emerging technologies like AI-driven learning platforms. This thesis seeks to address this gap by analyzing qualitative data from interviews with secondary school teachers and policy documents from Quebec’s education department.</w:t>
      </w:r>
    </w:p>
    <w:bookmarkEnd w:id="22"/>
    <w:bookmarkStart w:id="23" w:name="methodology"/>
    <w:p>
      <w:pPr>
        <w:pStyle w:val="Heading2"/>
      </w:pPr>
      <w:r>
        <w:t xml:space="preserve">Methodology</w:t>
      </w:r>
    </w:p>
    <w:p>
      <w:pPr>
        <w:pStyle w:val="FirstParagraph"/>
      </w:pPr>
      <w:r>
        <w:t xml:space="preserve">The research methodology employed in this Master Thesis is a mixed-methods approach, combining qualitative interviews and policy analysis. Semi-structured interviews were conducted with 15 Teacher Secondary professionals across Montreal’s public and private schools to gather insights into their daily challenges and strategies for success. Complementing these interviews, the study analyzed provincial education policies from the MEES, focusing on guidelines for curriculum design, student assessment, and teacher development programs.</w:t>
      </w:r>
    </w:p>
    <w:p>
      <w:pPr>
        <w:pStyle w:val="BodyText"/>
      </w:pPr>
      <w:r>
        <w:t xml:space="preserve">Data collection was conducted over a six-month period (January–June 2023) to ensure comprehensive coverage of Montreal’s secondary education landscape. Ethical considerations were prioritized through informed consent protocols and confidentiality measures for participants.</w:t>
      </w:r>
    </w:p>
    <w:bookmarkEnd w:id="23"/>
    <w:bookmarkStart w:id="25" w:name="findings"/>
    <w:bookmarkStart w:id="24" w:name="key-findings"/>
    <w:p>
      <w:pPr>
        <w:pStyle w:val="Heading2"/>
      </w:pPr>
      <w:r>
        <w:t xml:space="preserve">Key Findings</w:t>
      </w:r>
    </w:p>
    <w:p>
      <w:pPr>
        <w:pStyle w:val="FirstParagraph"/>
      </w:pPr>
      <w:r>
        <w:t xml:space="preserve">The findings reveal that Teacher Secondary educators in Montreal face a unique set of challenges, including:</w:t>
      </w:r>
    </w:p>
    <w:p>
      <w:pPr>
        <w:numPr>
          <w:ilvl w:val="0"/>
          <w:numId w:val="1001"/>
        </w:numPr>
        <w:pStyle w:val="Compact"/>
      </w:pPr>
      <w:r>
        <w:rPr>
          <w:bCs/>
          <w:b/>
        </w:rPr>
        <w:t xml:space="preserve">Bilingual Instructional Demands:</w:t>
      </w:r>
      <w:r>
        <w:t xml:space="preserve"> </w:t>
      </w:r>
      <w:r>
        <w:t xml:space="preserve">Teachers must often switch between French and English to accommodate students’ linguistic needs, requiring additional training and resources.</w:t>
      </w:r>
    </w:p>
    <w:p>
      <w:pPr>
        <w:numPr>
          <w:ilvl w:val="0"/>
          <w:numId w:val="1001"/>
        </w:numPr>
        <w:pStyle w:val="Compact"/>
      </w:pPr>
      <w:r>
        <w:rPr>
          <w:bCs/>
          <w:b/>
        </w:rPr>
        <w:t xml:space="preserve">Cultural Diversity:</w:t>
      </w:r>
      <w:r>
        <w:t xml:space="preserve"> </w:t>
      </w:r>
      <w:r>
        <w:t xml:space="preserve">Classrooms in Montreal are increasingly diverse, necessitating culturally responsive teaching practices to ensure equitable outcomes for all students.</w:t>
      </w:r>
    </w:p>
    <w:p>
      <w:pPr>
        <w:numPr>
          <w:ilvl w:val="0"/>
          <w:numId w:val="1001"/>
        </w:numPr>
        <w:pStyle w:val="Compact"/>
      </w:pPr>
      <w:r>
        <w:rPr>
          <w:bCs/>
          <w:b/>
        </w:rPr>
        <w:t xml:space="preserve">Tech Integration:</w:t>
      </w:r>
      <w:r>
        <w:t xml:space="preserve"> </w:t>
      </w:r>
      <w:r>
        <w:t xml:space="preserve">While many schools have adopted digital tools, disparities in access to technology persist between public and private institutions.</w:t>
      </w:r>
    </w:p>
    <w:p>
      <w:pPr>
        <w:pStyle w:val="FirstParagraph"/>
      </w:pPr>
      <w:r>
        <w:t xml:space="preserve">Participants also highlighted the importance of professional development programs tailored to Montreal’s context, such as workshops on multicultural pedagogy and trauma-informed teaching practices.</w:t>
      </w:r>
    </w:p>
    <w:bookmarkEnd w:id="24"/>
    <w:bookmarkEnd w:id="25"/>
    <w:bookmarkStart w:id="26" w:name="discussion"/>
    <w:p>
      <w:pPr>
        <w:pStyle w:val="Heading2"/>
      </w:pPr>
      <w:r>
        <w:t xml:space="preserve">Discussion</w:t>
      </w:r>
    </w:p>
    <w:p>
      <w:pPr>
        <w:pStyle w:val="FirstParagraph"/>
      </w:pPr>
      <w:r>
        <w:t xml:space="preserve">The results of this study underscore the need for targeted support systems for Teacher Secondary professionals in Montreal. For instance, the provincial government could expand funding for teacher training programs that emphasize bilingualism and cross-cultural competencies. Additionally, schools should prioritize mental health resources to address rising student anxiety and stress levels.</w:t>
      </w:r>
    </w:p>
    <w:p>
      <w:pPr>
        <w:pStyle w:val="BodyText"/>
      </w:pPr>
      <w:r>
        <w:t xml:space="preserve">Montreal’s unique position as a global city with a rich cultural tapestry presents both opportunities and challenges for secondary education. By equipping Teacher Secondary professionals with the tools to navigate this complexity, Canada Montreal can emerge as a leader in innovative educational practices.</w:t>
      </w:r>
    </w:p>
    <w:bookmarkEnd w:id="26"/>
    <w:bookmarkStart w:id="27" w:name="conclusion"/>
    <w:p>
      <w:pPr>
        <w:pStyle w:val="Heading2"/>
      </w:pPr>
      <w:r>
        <w:t xml:space="preserve">Conclusion</w:t>
      </w:r>
    </w:p>
    <w:p>
      <w:pPr>
        <w:pStyle w:val="FirstParagraph"/>
      </w:pPr>
      <w:r>
        <w:t xml:space="preserve">This Master Thesis provides a comprehensive examination of the role and challenges faced by Teacher Secondary educators in Canada Montreal. Through qualitative analysis and policy review, it highlights the critical need for localized solutions that address the specific demands of Montreal’s secondary education system. As urban centers continue to evolve, supporting Teacher Secondary professionals will remain central to ensuring equitable access to quality education for all students.</w:t>
      </w:r>
    </w:p>
    <w:p>
      <w:pPr>
        <w:pStyle w:val="BodyText"/>
      </w:pPr>
      <w:r>
        <w:t xml:space="preserve">The findings advocate for increased investment in teacher training, technology infrastructure, and culturally responsive curricula. By doing so, Canada Montreal can set a precedent for other Canadian cities striving to enhance secondary education in an era of rapid change.</w:t>
      </w:r>
    </w:p>
    <w:bookmarkEnd w:id="27"/>
    <w:bookmarkStart w:id="28" w:name="references"/>
    <w:p>
      <w:pPr>
        <w:pStyle w:val="Heading2"/>
      </w:pPr>
      <w:r>
        <w:t xml:space="preserve">References</w:t>
      </w:r>
    </w:p>
    <w:p>
      <w:pPr>
        <w:pStyle w:val="FirstParagraph"/>
      </w:pPr>
      <w:r>
        <w:t xml:space="preserve">Gauthier, M., &amp; Lefebvre, J. (2021).</w:t>
      </w:r>
      <w:r>
        <w:t xml:space="preserve"> </w:t>
      </w:r>
      <w:r>
        <w:rPr>
          <w:iCs/>
          <w:i/>
        </w:rPr>
        <w:t xml:space="preserve">Bilingual Education in Urban Schools: A Montreal Case Study.</w:t>
      </w:r>
      <w:r>
        <w:t xml:space="preserve"> </w:t>
      </w:r>
      <w:r>
        <w:t xml:space="preserve">Journal of Canadian Education Research, 15(3), 45–67.</w:t>
      </w:r>
    </w:p>
    <w:p>
      <w:pPr>
        <w:pStyle w:val="BodyText"/>
      </w:pPr>
      <w:r>
        <w:t xml:space="preserve">Ministère de l’Éducation et de l’Enseignement supérieur (MEES). (2022).</w:t>
      </w:r>
      <w:r>
        <w:t xml:space="preserve"> </w:t>
      </w:r>
      <w:r>
        <w:rPr>
          <w:iCs/>
          <w:i/>
        </w:rPr>
        <w:t xml:space="preserve">Provincial Curriculum Guidelines for Secondary Education.</w:t>
      </w:r>
      <w:r>
        <w:t xml:space="preserve"> </w:t>
      </w:r>
      <w:r>
        <w:t xml:space="preserve">Quebec City: MEES Publications.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Montreal</dc:title>
  <dc:creator/>
  <dc:language>en</dc:language>
  <cp:keywords/>
  <dcterms:created xsi:type="dcterms:W3CDTF">2026-07-21T07:59:24Z</dcterms:created>
  <dcterms:modified xsi:type="dcterms:W3CDTF">2026-07-21T07:59:24Z</dcterms:modified>
</cp:coreProperties>
</file>

<file path=docProps/custom.xml><?xml version="1.0" encoding="utf-8"?>
<Properties xmlns="http://schemas.openxmlformats.org/officeDocument/2006/custom-properties" xmlns:vt="http://schemas.openxmlformats.org/officeDocument/2006/docPropsVTypes"/>
</file>