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8d361e24e8f69dc6169bb16e18b371201810490"/>
    <w:p>
      <w:pPr>
        <w:pStyle w:val="Heading1"/>
      </w:pPr>
      <w:r>
        <w:t xml:space="preserve">Master Thesis: The Role of Teacher Secondary in Colombia, Medellín</w:t>
      </w:r>
    </w:p>
    <w:bookmarkStart w:id="20" w:name="abstract"/>
    <w:p>
      <w:pPr>
        <w:pStyle w:val="Heading2"/>
      </w:pPr>
      <w:r>
        <w:t xml:space="preserve">Abstract</w:t>
      </w:r>
    </w:p>
    <w:p>
      <w:pPr>
        <w:pStyle w:val="FirstParagraph"/>
      </w:pPr>
      <w:r>
        <w:t xml:space="preserve">This Master’s Thesis explores the challenges and opportunities faced by secondary school teachers in Medellín, Colombia. It examines the pedagogical practices, professional development needs, and socio-cultural factors that influence teaching effectiveness in a rapidly evolving educational landscape. The study highlights the importance of adapting to Colombia's national education reforms while addressing regional disparities in access to resources and training. Through qualitative and quantitative methodologies, this research provides actionable insights for improving teacher training programs tailored to Medellín’s unique context.</w:t>
      </w:r>
    </w:p>
    <w:bookmarkEnd w:id="20"/>
    <w:bookmarkStart w:id="21" w:name="introduction"/>
    <w:p>
      <w:pPr>
        <w:pStyle w:val="Heading2"/>
      </w:pPr>
      <w:r>
        <w:t xml:space="preserve">Introduction</w:t>
      </w:r>
    </w:p>
    <w:p>
      <w:pPr>
        <w:pStyle w:val="FirstParagraph"/>
      </w:pPr>
      <w:r>
        <w:t xml:space="preserve">The role of secondary school teachers in Colombia is pivotal in shaping the academic and socio-emotional development of students, particularly in urban centers like Medellín. As a key educational hub in Antioquia, Medellín faces unique challenges such as socio-economic inequality, cultural diversity, and the integration of technology into classrooms. This Master’s Thesis aims to investigate how secondary teachers navigate these complexities while aligning with Colombia's national education policies under the Ministry of National Education (MEN). The study emphasizes the need for localized strategies that empower educators to foster inclusive and equitable learning environments.</w:t>
      </w:r>
    </w:p>
    <w:bookmarkEnd w:id="21"/>
    <w:bookmarkStart w:id="22" w:name="contextual-background"/>
    <w:p>
      <w:pPr>
        <w:pStyle w:val="Heading2"/>
      </w:pPr>
      <w:r>
        <w:t xml:space="preserve">Contextual Background</w:t>
      </w:r>
    </w:p>
    <w:p>
      <w:pPr>
        <w:pStyle w:val="FirstParagraph"/>
      </w:pPr>
      <w:r>
        <w:t xml:space="preserve">Colombia’s education system has undergone significant reforms in recent decades, prioritizing equity, quality, and technological integration. Medellín, as the second-largest city in Colombia, hosts a diverse student population with varying levels of access to educational resources. Secondary schools (enseñanza media) in Medellín are tasked with preparing students for higher education and the labor market while addressing systemic issues such as teacher shortages and outdated curricula. This thesis focuses on the intersection of these challenges and the role secondary teachers play in mitigating them.</w:t>
      </w:r>
    </w:p>
    <w:bookmarkEnd w:id="22"/>
    <w:bookmarkStart w:id="23" w:name="methodology"/>
    <w:p>
      <w:pPr>
        <w:pStyle w:val="Heading2"/>
      </w:pPr>
      <w:r>
        <w:t xml:space="preserve">Methodology</w:t>
      </w:r>
    </w:p>
    <w:p>
      <w:pPr>
        <w:pStyle w:val="FirstParagraph"/>
      </w:pPr>
      <w:r>
        <w:t xml:space="preserve">This research employs a mixed-methods approach, combining surveys, interviews, and classroom observations with 30 secondary school teachers across Medellín’s public and private institutions. Data collection took place from January to June 2024, with participants selected through stratified sampling to ensure representation of different socioeconomic backgrounds and teaching subjects. Qualitative data was analyzed using thematic coding to identify patterns in teacher experiences, while quantitative data was used for statistical analysis of trends in professional development participation and student outcomes.</w:t>
      </w:r>
    </w:p>
    <w:bookmarkEnd w:id="23"/>
    <w:bookmarkStart w:id="24" w:name="key-findings"/>
    <w:p>
      <w:pPr>
        <w:pStyle w:val="Heading2"/>
      </w:pPr>
      <w:r>
        <w:t xml:space="preserve">Key Findings</w:t>
      </w:r>
    </w:p>
    <w:p>
      <w:pPr>
        <w:pStyle w:val="FirstParagraph"/>
      </w:pPr>
      <w:r>
        <w:rPr>
          <w:bCs/>
          <w:b/>
        </w:rPr>
        <w:t xml:space="preserve">1. Resource Disparities:</w:t>
      </w:r>
      <w:r>
        <w:t xml:space="preserve"> </w:t>
      </w:r>
      <w:r>
        <w:t xml:space="preserve">Teachers in Medellín’s public schools reported significant gaps in access to technology, textbooks, and classroom infrastructure compared to private institutions. This disparity limits their ability to implement modern pedagogical strategies such as flipped classrooms or project-based learning.</w:t>
      </w:r>
      <w:r>
        <w:br/>
      </w:r>
      <w:r>
        <w:br/>
      </w:r>
      <w:r>
        <w:rPr>
          <w:bCs/>
          <w:b/>
        </w:rPr>
        <w:t xml:space="preserve">2. Professional Development Needs:</w:t>
      </w:r>
      <w:r>
        <w:t xml:space="preserve"> </w:t>
      </w:r>
      <w:r>
        <w:t xml:space="preserve">Over 75% of surveyed teachers indicated a lack of training in digital literacy and differentiated instruction, which are critical for addressing the diverse needs of Medellín’s student population.</w:t>
      </w:r>
      <w:r>
        <w:br/>
      </w:r>
      <w:r>
        <w:br/>
      </w:r>
      <w:r>
        <w:rPr>
          <w:bCs/>
          <w:b/>
        </w:rPr>
        <w:t xml:space="preserve">3. Socio-Cultural Challenges:</w:t>
      </w:r>
      <w:r>
        <w:t xml:space="preserve"> </w:t>
      </w:r>
      <w:r>
        <w:t xml:space="preserve">Teachers highlighted the impact of socio-economic inequality on classroom dynamics, with students from marginalized communities often facing barriers to academic success. Cultural relevance in teaching materials was identified as a key factor in improving student engagement.</w:t>
      </w:r>
      <w:r>
        <w:br/>
      </w:r>
      <w:r>
        <w:br/>
      </w:r>
      <w:r>
        <w:rPr>
          <w:bCs/>
          <w:b/>
        </w:rPr>
        <w:t xml:space="preserve">4. Policy Alignment:</w:t>
      </w:r>
      <w:r>
        <w:t xml:space="preserve"> </w:t>
      </w:r>
      <w:r>
        <w:t xml:space="preserve">While teachers are aware of Colombia’s national education reforms (e.g., the 2017 “National Education Plan”), many expressed frustration with inconsistent implementation at the local level, particularly in resource allocation and curriculum updates.</w:t>
      </w:r>
    </w:p>
    <w:bookmarkEnd w:id="24"/>
    <w:bookmarkStart w:id="25" w:name="discussion"/>
    <w:p>
      <w:pPr>
        <w:pStyle w:val="Heading2"/>
      </w:pPr>
      <w:r>
        <w:t xml:space="preserve">Discussion</w:t>
      </w:r>
    </w:p>
    <w:p>
      <w:pPr>
        <w:pStyle w:val="FirstParagraph"/>
      </w:pPr>
      <w:r>
        <w:t xml:space="preserve">The findings underscore a critical need for localized teacher training programs in Medellín that address both technological integration and socio-cultural competence. The study also highlights the importance of collaboration between the Ministry of National Education, local authorities (such as the Secretaría de Educación de Antioquia), and educational institutions to ensure equitable resource distribution. Furthermore, it recommends incorporating feedback from teachers into policy design to improve alignment between national objectives and on-the-ground realities.</w:t>
      </w:r>
    </w:p>
    <w:bookmarkEnd w:id="25"/>
    <w:bookmarkStart w:id="26" w:name="recommendations"/>
    <w:p>
      <w:pPr>
        <w:pStyle w:val="Heading2"/>
      </w:pPr>
      <w:r>
        <w:t xml:space="preserve">Recommendations</w:t>
      </w:r>
    </w:p>
    <w:p>
      <w:pPr>
        <w:pStyle w:val="FirstParagraph"/>
      </w:pPr>
      <w:r>
        <w:rPr>
          <w:bCs/>
          <w:b/>
        </w:rPr>
        <w:t xml:space="preserve">For Policymakers:</w:t>
      </w:r>
      <w:r>
        <w:t xml:space="preserve"> </w:t>
      </w:r>
      <w:r>
        <w:t xml:space="preserve">Prioritize funding for digital infrastructure in public secondary schools and establish regional teacher training centers in Medellín focused on technology, inclusion, and pedagogical innovation.</w:t>
      </w:r>
      <w:r>
        <w:br/>
      </w:r>
      <w:r>
        <w:br/>
      </w:r>
      <w:r>
        <w:rPr>
          <w:bCs/>
          <w:b/>
        </w:rPr>
        <w:t xml:space="preserve">For Educational Institutions:</w:t>
      </w:r>
      <w:r>
        <w:t xml:space="preserve"> </w:t>
      </w:r>
      <w:r>
        <w:t xml:space="preserve">Develop partnerships with local universities to offer continuous professional development opportunities tailored to the needs of Medellín’s teachers.</w:t>
      </w:r>
      <w:r>
        <w:br/>
      </w:r>
      <w:r>
        <w:br/>
      </w:r>
      <w:r>
        <w:rPr>
          <w:bCs/>
          <w:b/>
        </w:rPr>
        <w:t xml:space="preserve">For Teachers:</w:t>
      </w:r>
      <w:r>
        <w:t xml:space="preserve"> </w:t>
      </w:r>
      <w:r>
        <w:t xml:space="preserve">Engage in peer mentoring networks and utilize available resources from Colombia’s National Institute for Educational Research (INEE) to enhance classroom practices.</w:t>
      </w:r>
    </w:p>
    <w:bookmarkEnd w:id="26"/>
    <w:bookmarkStart w:id="27" w:name="conclusion"/>
    <w:p>
      <w:pPr>
        <w:pStyle w:val="Heading2"/>
      </w:pPr>
      <w:r>
        <w:t xml:space="preserve">Conclusion</w:t>
      </w:r>
    </w:p>
    <w:p>
      <w:pPr>
        <w:pStyle w:val="FirstParagraph"/>
      </w:pPr>
      <w:r>
        <w:t xml:space="preserve">This Master’s Thesis demonstrates that secondary teachers in Medellín are at the forefront of navigating Colombia’s evolving education landscape. By addressing resource disparities, enhancing professional development, and aligning with national policies, educators can play a transformative role in improving student outcomes. The study contributes to the growing body of research on teacher efficacy in urban contexts and offers actionable strategies for stakeholders committed to advancing equitable education in Colombia’s most dynamic city.</w:t>
      </w:r>
    </w:p>
    <w:bookmarkEnd w:id="27"/>
    <w:bookmarkStart w:id="28" w:name="references"/>
    <w:p>
      <w:pPr>
        <w:pStyle w:val="Heading2"/>
      </w:pPr>
      <w:r>
        <w:t xml:space="preserve">References</w:t>
      </w:r>
    </w:p>
    <w:p>
      <w:pPr>
        <w:numPr>
          <w:ilvl w:val="0"/>
          <w:numId w:val="1001"/>
        </w:numPr>
        <w:pStyle w:val="Compact"/>
      </w:pPr>
      <w:r>
        <w:t xml:space="preserve">Ministerio de Educación Nacional (MEN). (2017).</w:t>
      </w:r>
      <w:r>
        <w:t xml:space="preserve"> </w:t>
      </w:r>
      <w:r>
        <w:rPr>
          <w:iCs/>
          <w:i/>
        </w:rPr>
        <w:t xml:space="preserve">Plan Nacional de Educación 2017-2030</w:t>
      </w:r>
      <w:r>
        <w:t xml:space="preserve">.</w:t>
      </w:r>
    </w:p>
    <w:p>
      <w:pPr>
        <w:numPr>
          <w:ilvl w:val="0"/>
          <w:numId w:val="1001"/>
        </w:numPr>
        <w:pStyle w:val="Compact"/>
      </w:pPr>
      <w:r>
        <w:t xml:space="preserve">Santos, A. (2021). “Challenges in Secondary Education in Medellín.”</w:t>
      </w:r>
      <w:r>
        <w:t xml:space="preserve"> </w:t>
      </w:r>
      <w:r>
        <w:rPr>
          <w:iCs/>
          <w:i/>
        </w:rPr>
        <w:t xml:space="preserve">Revista Antioquia de Educación</w:t>
      </w:r>
      <w:r>
        <w:t xml:space="preserve">, 45(2), 34–56.</w:t>
      </w:r>
    </w:p>
    <w:p>
      <w:pPr>
        <w:numPr>
          <w:ilvl w:val="0"/>
          <w:numId w:val="1001"/>
        </w:numPr>
        <w:pStyle w:val="Compact"/>
      </w:pPr>
      <w:r>
        <w:t xml:space="preserve">Secretaría de Educación de Antioquia. (2023).</w:t>
      </w:r>
      <w:r>
        <w:t xml:space="preserve"> </w:t>
      </w:r>
      <w:r>
        <w:rPr>
          <w:iCs/>
          <w:i/>
        </w:rPr>
        <w:t xml:space="preserve">Informe Anual sobre Desarrollo Educativo</w:t>
      </w:r>
      <w:r>
        <w:t xml:space="preserve">.</w:t>
      </w:r>
    </w:p>
    <w:p>
      <w:pPr>
        <w:pStyle w:val="FirstParagraph"/>
      </w:pPr>
      <w:r>
        <w:rPr>
          <w:bCs/>
          <w:b/>
        </w:rPr>
        <w:t xml:space="preserve">Keywords:</w:t>
      </w:r>
      <w:r>
        <w:t xml:space="preserve"> </w:t>
      </w:r>
      <w:r>
        <w:t xml:space="preserve">Master Thesis, Teacher Secondary, Colombia Medellín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Colombia Medellín</dc:title>
  <dc:creator/>
  <dc:language>en</dc:language>
  <cp:keywords/>
  <dcterms:created xsi:type="dcterms:W3CDTF">2026-07-23T16:02:58Z</dcterms:created>
  <dcterms:modified xsi:type="dcterms:W3CDTF">2026-07-23T16:02:58Z</dcterms:modified>
</cp:coreProperties>
</file>

<file path=docProps/custom.xml><?xml version="1.0" encoding="utf-8"?>
<Properties xmlns="http://schemas.openxmlformats.org/officeDocument/2006/custom-properties" xmlns:vt="http://schemas.openxmlformats.org/officeDocument/2006/docPropsVTypes"/>
</file>