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31e38a0398a5f4c9f87e9dbf0e339d189529e47"/>
    <w:p>
      <w:pPr>
        <w:pStyle w:val="Heading1"/>
      </w:pPr>
      <w:r>
        <w:t xml:space="preserve">Master Thesis: Enhancing Teacher Secondary Education in Ethiopia Addis Ababa</w:t>
      </w:r>
    </w:p>
    <w:bookmarkStart w:id="20" w:name="abstract"/>
    <w:p>
      <w:pPr>
        <w:pStyle w:val="Heading2"/>
      </w:pPr>
      <w:r>
        <w:t xml:space="preserve">Abstract</w:t>
      </w:r>
    </w:p>
    <w:p>
      <w:pPr>
        <w:pStyle w:val="FirstParagraph"/>
      </w:pPr>
      <w:r>
        <w:t xml:space="preserve">This Master Thesis explores the critical role of secondary education teachers in Ethiopia, with a specific focus on the challenges and opportunities within the Addis Ababa region. The study investigates how Teacher Secondary education can be improved to address systemic issues such as teacher training, resource allocation, and curriculum relevance in Ethiopian secondary schools. By analyzing existing literature, conducting fieldwork interviews with educators in Addis Ababa, and reviewing national educational policies, this research aims to provide actionable recommendations for enhancing the quality of Teacher Secondary education in Ethiopia. The findings highlight the urgent need for policy reforms and investment in professional development to empower teachers and improve student outcomes.</w:t>
      </w:r>
    </w:p>
    <w:bookmarkEnd w:id="20"/>
    <w:bookmarkStart w:id="21" w:name="introduction"/>
    <w:p>
      <w:pPr>
        <w:pStyle w:val="Heading2"/>
      </w:pPr>
      <w:r>
        <w:t xml:space="preserve">Introduction</w:t>
      </w:r>
    </w:p>
    <w:p>
      <w:pPr>
        <w:pStyle w:val="FirstParagraph"/>
      </w:pPr>
      <w:r>
        <w:t xml:space="preserve">Ethiopia’s education system has long been a cornerstone of national development, yet secondary education remains a critical area requiring attention. In Ethiopia Addis Ababa, the capital city and hub of educational institutions, secondary schools face unique challenges that impact teacher effectiveness and student achievement. Teacher Secondary education—defined as the academic and professional training provided to educators in secondary-level instruction—plays a pivotal role in shaping the future of Ethiopia’s youth. However, disparities in teacher training quality, resource availability, and administrative support persist, hindering the potential of secondary schools to meet national educational goals.</w:t>
      </w:r>
    </w:p>
    <w:p>
      <w:pPr>
        <w:pStyle w:val="BodyText"/>
      </w:pPr>
      <w:r>
        <w:t xml:space="preserve">This Master Thesis examines these challenges through a socio-cultural lens, focusing on the experiences of secondary teachers in Addis Ababa. By integrating data from classroom observations, teacher interviews, and policy documents from Ethiopia’s Ministry of Education (MoE), this study underscores the interplay between Teacher Secondary education practices and broader societal factors such as poverty, gender inequality, and access to technology.</w:t>
      </w:r>
    </w:p>
    <w:bookmarkEnd w:id="21"/>
    <w:bookmarkStart w:id="22" w:name="literature-review"/>
    <w:p>
      <w:pPr>
        <w:pStyle w:val="Heading2"/>
      </w:pPr>
      <w:r>
        <w:t xml:space="preserve">Literature Review</w:t>
      </w:r>
    </w:p>
    <w:p>
      <w:pPr>
        <w:pStyle w:val="FirstParagraph"/>
      </w:pPr>
      <w:r>
        <w:t xml:space="preserve">Research on secondary education in Ethiopia reveals persistent gaps in teacher training. A 2019 UNESCO report highlighted that over 60% of secondary school teachers in Ethiopia lack formal pedagogical training, with Teacher Secondary programs often failing to align with classroom realities (UNESCO, 2019). In Addis Ababa, this issue is exacerbated by rapid urbanization and population growth, which strain existing educational infrastructure.</w:t>
      </w:r>
    </w:p>
    <w:p>
      <w:pPr>
        <w:pStyle w:val="BodyText"/>
      </w:pPr>
      <w:r>
        <w:t xml:space="preserve">Studies from the Ethiopian Journal of Education emphasize that Teacher Secondary education in Ethiopia has historically prioritized subject knowledge over pedagogical skills. This disconnect leaves teachers underprepared to address diverse student needs, implement active learning strategies, or integrate technology into instruction (Alemayehu &amp; Gebre, 2021). Furthermore, limited access to professional development opportunities for secondary teachers in Addis Ababa compounds these challenges.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collection. Fieldwork was conducted in five secondary schools across Addis Ababa between January and March 2024. Semi-structured interviews were held with 30 secondary teachers, 15 school administrators, and 5 education policymakers. Classroom observations provided insights into teaching practices, while surveys assessed teacher satisfaction with training programs.</w:t>
      </w:r>
    </w:p>
    <w:p>
      <w:pPr>
        <w:pStyle w:val="BodyText"/>
      </w:pPr>
      <w:r>
        <w:t xml:space="preserve">Data analysis focused on identifying recurring themes such as inadequate Teacher Secondary training content, insufficient classroom resources (e.g., textbooks, digital tools), and administrative barriers to professional development. Thematic coding was used to categorize qualitative responses, while quantitative data was analyzed using descriptive statistics.</w:t>
      </w:r>
    </w:p>
    <w:bookmarkEnd w:id="23"/>
    <w:bookmarkStart w:id="24" w:name="findings"/>
    <w:p>
      <w:pPr>
        <w:pStyle w:val="Heading2"/>
      </w:pPr>
      <w:r>
        <w:t xml:space="preserve">Findings</w:t>
      </w:r>
    </w:p>
    <w:p>
      <w:pPr>
        <w:pStyle w:val="FirstParagraph"/>
      </w:pPr>
      <w:r>
        <w:t xml:space="preserve">The findings reveal that Teacher Secondary education in Addis Ababa is hindered by three primary issues: outdated curricula, limited access to mentorship programs, and poor alignment between training institutions and school needs. For instance, 70% of interviewed teachers reported that their initial Teacher Secondary training did not prepare them for managing large classrooms or addressing student behavioral challenges.</w:t>
      </w:r>
    </w:p>
    <w:p>
      <w:pPr>
        <w:pStyle w:val="BodyText"/>
      </w:pPr>
      <w:r>
        <w:t xml:space="preserve">Additionally, only 25% of secondary schools in Addis Ababa had access to digital learning tools, despite the government’s push for technology integration (MoE, 2023). Teachers also cited a lack of time and resources to attend professional development workshops, with over 60% stating that training sessions were infrequent or irrelevant to their teaching contexts.</w:t>
      </w:r>
    </w:p>
    <w:bookmarkEnd w:id="24"/>
    <w:bookmarkStart w:id="25" w:name="discussion"/>
    <w:p>
      <w:pPr>
        <w:pStyle w:val="Heading2"/>
      </w:pPr>
      <w:r>
        <w:t xml:space="preserve">Discussion</w:t>
      </w:r>
    </w:p>
    <w:p>
      <w:pPr>
        <w:pStyle w:val="FirstParagraph"/>
      </w:pPr>
      <w:r>
        <w:t xml:space="preserve">The results underscore the urgent need for reform in Teacher Secondary education programs in Ethiopia Addis Ababa. Current initiatives, such as the MoE’s “Teacher Empowerment Project,” focus on short-term training modules but fail to address systemic issues like curriculum relevance and resource allocation. To bridge this gap, Teacher Secondary programs must emphasize practical pedagogy, classroom management techniques, and digital literacy skills.</w:t>
      </w:r>
    </w:p>
    <w:p>
      <w:pPr>
        <w:pStyle w:val="BodyText"/>
      </w:pPr>
      <w:r>
        <w:t xml:space="preserve">Policymakers should also prioritize partnerships between training institutions and schools in Addis Ababa to ensure that Teacher Secondary curricula reflect the realities of urban secondary education. For example, integrating case studies on managing diverse student populations or leveraging technology for remote learning could better prepare teachers for modern challenges.</w:t>
      </w:r>
    </w:p>
    <w:bookmarkEnd w:id="25"/>
    <w:bookmarkStart w:id="26" w:name="conclusion"/>
    <w:p>
      <w:pPr>
        <w:pStyle w:val="Heading2"/>
      </w:pPr>
      <w:r>
        <w:t xml:space="preserve">Conclusion</w:t>
      </w:r>
    </w:p>
    <w:p>
      <w:pPr>
        <w:pStyle w:val="FirstParagraph"/>
      </w:pPr>
      <w:r>
        <w:t xml:space="preserve">This Master Thesis highlights the critical importance of enhancing Teacher Secondary education in Ethiopia Addis Ababa to achieve equitable and high-quality secondary schooling. By addressing systemic barriers through policy reforms, improved teacher training, and increased resource allocation, Ethiopia can empower its teachers to meet the demands of a rapidly evolving educational landscape. The findings call for immediate action from stakeholders—including the MoE, academic institutions, and community leaders—to prioritize Teacher Secondary education as a catalyst for national development.</w:t>
      </w:r>
    </w:p>
    <w:bookmarkEnd w:id="26"/>
    <w:bookmarkStart w:id="27" w:name="references"/>
    <w:p>
      <w:pPr>
        <w:pStyle w:val="Heading2"/>
      </w:pPr>
      <w:r>
        <w:t xml:space="preserve">References</w:t>
      </w:r>
    </w:p>
    <w:p>
      <w:pPr>
        <w:numPr>
          <w:ilvl w:val="0"/>
          <w:numId w:val="1001"/>
        </w:numPr>
        <w:pStyle w:val="Compact"/>
      </w:pPr>
      <w:r>
        <w:t xml:space="preserve">Alemayehu, T., &amp; Gebre, M. (2021). Challenges in Secondary Education Teacher Training in Ethiopia.</w:t>
      </w:r>
      <w:r>
        <w:t xml:space="preserve"> </w:t>
      </w:r>
      <w:r>
        <w:rPr>
          <w:iCs/>
          <w:i/>
        </w:rPr>
        <w:t xml:space="preserve">Ethiopian Journal of Education</w:t>
      </w:r>
      <w:r>
        <w:t xml:space="preserve">, 35(2), 45-67.</w:t>
      </w:r>
    </w:p>
    <w:p>
      <w:pPr>
        <w:numPr>
          <w:ilvl w:val="0"/>
          <w:numId w:val="1001"/>
        </w:numPr>
        <w:pStyle w:val="Compact"/>
      </w:pPr>
      <w:r>
        <w:t xml:space="preserve">Ministry of Education (MoE). (2023). National Strategy for Technology Integration in Ethiopian Schools. Addis Ababa: MoE Publications.</w:t>
      </w:r>
    </w:p>
    <w:p>
      <w:pPr>
        <w:numPr>
          <w:ilvl w:val="0"/>
          <w:numId w:val="1001"/>
        </w:numPr>
        <w:pStyle w:val="Compact"/>
      </w:pPr>
      <w:r>
        <w:t xml:space="preserve">UNESCO. (2019). Education for All Global Monitoring Report: Teacher Training in Sub-Saharan Africa. Paris: UNESCO Press.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Teacher Secondary Education in Ethiopia Addis Ababa</dc:title>
  <dc:creator/>
  <dc:language>en</dc:language>
  <cp:keywords/>
  <dcterms:created xsi:type="dcterms:W3CDTF">2026-07-20T15:57:28Z</dcterms:created>
  <dcterms:modified xsi:type="dcterms:W3CDTF">2026-07-20T15:57:28Z</dcterms:modified>
</cp:coreProperties>
</file>

<file path=docProps/custom.xml><?xml version="1.0" encoding="utf-8"?>
<Properties xmlns="http://schemas.openxmlformats.org/officeDocument/2006/custom-properties" xmlns:vt="http://schemas.openxmlformats.org/officeDocument/2006/docPropsVTypes"/>
</file>