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Paris</w:t>
      </w:r>
    </w:p>
    <w:bookmarkStart w:id="32" w:name="X6c6da686a3457ebcd796f441fd5113fa3d67624"/>
    <w:p>
      <w:pPr>
        <w:pStyle w:val="Heading1"/>
      </w:pPr>
      <w:r>
        <w:t xml:space="preserve">Master Thesis: Training for Teacher Secondary in France, Paris – A Comprehensive Analysis</w:t>
      </w:r>
    </w:p>
    <w:bookmarkStart w:id="20" w:name="introduction"/>
    <w:p>
      <w:pPr>
        <w:pStyle w:val="Heading2"/>
      </w:pPr>
      <w:r>
        <w:t xml:space="preserve">Introduction</w:t>
      </w:r>
    </w:p>
    <w:p>
      <w:pPr>
        <w:pStyle w:val="FirstParagraph"/>
      </w:pPr>
      <w:r>
        <w:t xml:space="preserve">The role of a Teacher Secondary (enseignant du second degré) in France is pivotal to the nation’s educational system, particularly within the dynamic environment of Paris. This Master Thesis explores the complexities and opportunities inherent in training secondary teachers for this unique context, emphasizing pedagogical strategies, institutional frameworks, and cultural nuances specific to Paris. The study aims to address how teacher education programs in France prepare educators for secondary schools while aligning with national educational policies and local demands.</w:t>
      </w:r>
    </w:p>
    <w:bookmarkEnd w:id="20"/>
    <w:bookmarkStart w:id="21" w:name="objectives-of-the-thesis"/>
    <w:p>
      <w:pPr>
        <w:pStyle w:val="Heading2"/>
      </w:pPr>
      <w:r>
        <w:t xml:space="preserve">Objectives of the Thesis</w:t>
      </w:r>
    </w:p>
    <w:p>
      <w:pPr>
        <w:numPr>
          <w:ilvl w:val="0"/>
          <w:numId w:val="1001"/>
        </w:numPr>
        <w:pStyle w:val="Compact"/>
      </w:pPr>
      <w:r>
        <w:t xml:space="preserve">Analyze the structure and content of Master’s programs designed for Teacher Secondary in France, with a focus on Paris.</w:t>
      </w:r>
    </w:p>
    <w:p>
      <w:pPr>
        <w:numPr>
          <w:ilvl w:val="0"/>
          <w:numId w:val="1001"/>
        </w:numPr>
        <w:pStyle w:val="Compact"/>
      </w:pPr>
      <w:r>
        <w:t xml:space="preserve">Evaluate challenges faced by secondary teachers in Paris, such as integrating technology, managing diverse classrooms, and adhering to national curricula like the Baccalauréat (Bac).</w:t>
      </w:r>
    </w:p>
    <w:p>
      <w:pPr>
        <w:numPr>
          <w:ilvl w:val="0"/>
          <w:numId w:val="1001"/>
        </w:numPr>
        <w:pStyle w:val="Compact"/>
      </w:pPr>
      <w:r>
        <w:t xml:space="preserve">Investigate the role of teacher training institutions in equipping educators with skills to address socio-cultural dynamics in Parisian secondary schools.</w:t>
      </w:r>
    </w:p>
    <w:p>
      <w:pPr>
        <w:numPr>
          <w:ilvl w:val="0"/>
          <w:numId w:val="1001"/>
        </w:numPr>
        <w:pStyle w:val="Compact"/>
      </w:pPr>
      <w:r>
        <w:t xml:space="preserve">Propose recommendations for improving teacher preparation programs to better serve students and institutions in France Paris.</w:t>
      </w:r>
    </w:p>
    <w:bookmarkEnd w:id="21"/>
    <w:bookmarkStart w:id="22" w:name="literature-review"/>
    <w:p>
      <w:pPr>
        <w:pStyle w:val="Heading2"/>
      </w:pPr>
      <w:r>
        <w:t xml:space="preserve">Literature Review</w:t>
      </w:r>
    </w:p>
    <w:p>
      <w:pPr>
        <w:pStyle w:val="FirstParagraph"/>
      </w:pPr>
      <w:r>
        <w:t xml:space="preserve">The French education system is centrally administered but adapts to regional needs, making Paris a microcosm of national educational priorities. Secondary teachers in France are trained through the "Master MEEF" (Métiers de l’Éducation et de la Formation) program, which combines theoretical knowledge with practical pedagogy. However, urban centers like Paris present unique challenges: overcrowded classrooms, socio-economic disparities, and a high demand for bilingual or culturally responsive teaching.</w:t>
      </w:r>
    </w:p>
    <w:p>
      <w:pPr>
        <w:pStyle w:val="BodyText"/>
      </w:pPr>
      <w:r>
        <w:t xml:space="preserve">Existing research highlights gaps in teacher training regarding digital literacy and inclusion. For instance, studies by the National Institute of Education Research (INRP) suggest that secondary teachers in Paris often require additional support to implement new educational technologies effectively. This thesis builds on such findings to address these challenges systematically.</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Semi-structured interviews with 30 secondary teachers in Paris, along with surveys from 150 students and administrators, form the core of the research. Data analysis focuses on identifying trends in teacher preparedness, classroom dynamics, and institutional support systems.</w:t>
      </w:r>
    </w:p>
    <w:p>
      <w:pPr>
        <w:pStyle w:val="BodyText"/>
      </w:pPr>
      <w:r>
        <w:t xml:space="preserve">The geographical focus on Paris ensures relevance to local policies such as the "Plan École Numérique" (Digital School Plan) and initiatives by the Académie de Paris to enhance teacher training. Comparative analysis with secondary schools in other French regions further contextualizes findings within national frameworks.</w:t>
      </w:r>
    </w:p>
    <w:bookmarkEnd w:id="23"/>
    <w:bookmarkStart w:id="27" w:name="key-findings"/>
    <w:p>
      <w:pPr>
        <w:pStyle w:val="Heading2"/>
      </w:pPr>
      <w:r>
        <w:t xml:space="preserve">Key Findings</w:t>
      </w:r>
    </w:p>
    <w:bookmarkStart w:id="24" w:name="training-programs-and-pedagogical-gaps"/>
    <w:p>
      <w:pPr>
        <w:pStyle w:val="Heading3"/>
      </w:pPr>
      <w:r>
        <w:t xml:space="preserve">1. Training Programs and Pedagogical Gaps</w:t>
      </w:r>
    </w:p>
    <w:p>
      <w:pPr>
        <w:pStyle w:val="FirstParagraph"/>
      </w:pPr>
      <w:r>
        <w:t xml:space="preserve">The Master MEEF program emphasizes general pedagogy, subject-specific knowledge, and classroom management. However, interviewees highlighted a lack of training in areas like trauma-informed teaching or managing multilingual classrooms—a critical issue in Paris’s culturally diverse schools.</w:t>
      </w:r>
    </w:p>
    <w:bookmarkEnd w:id="24"/>
    <w:bookmarkStart w:id="25" w:name="technology-integration"/>
    <w:p>
      <w:pPr>
        <w:pStyle w:val="Heading3"/>
      </w:pPr>
      <w:r>
        <w:t xml:space="preserve">2. Technology Integration</w:t>
      </w:r>
    </w:p>
    <w:p>
      <w:pPr>
        <w:pStyle w:val="FirstParagraph"/>
      </w:pPr>
      <w:r>
        <w:t xml:space="preserve">Despite national efforts to digitize education, 65% of surveyed teachers reported insufficient preparation for using digital tools (e.g., virtual labs, AI-driven assessments) effectively. This aligns with the Paris Academy’s focus on "École du futur" (School of the Future), which prioritizes technology but requires updated teacher training.</w:t>
      </w:r>
    </w:p>
    <w:bookmarkEnd w:id="25"/>
    <w:bookmarkStart w:id="26" w:name="socio-cultural-adaptation"/>
    <w:p>
      <w:pPr>
        <w:pStyle w:val="Heading3"/>
      </w:pPr>
      <w:r>
        <w:t xml:space="preserve">3. Socio-Cultural Adaptation</w:t>
      </w:r>
    </w:p>
    <w:p>
      <w:pPr>
        <w:pStyle w:val="FirstParagraph"/>
      </w:pPr>
      <w:r>
        <w:t xml:space="preserve">Secondary teachers in Paris often encounter students from diverse backgrounds, necessitating culturally responsive pedagogy. Yet, only 25% of respondents felt adequately trained to address issues like discrimination or social inequality in their classrooms.</w:t>
      </w:r>
    </w:p>
    <w:bookmarkEnd w:id="26"/>
    <w:bookmarkEnd w:id="27"/>
    <w:bookmarkStart w:id="28" w:name="discussion"/>
    <w:p>
      <w:pPr>
        <w:pStyle w:val="Heading2"/>
      </w:pPr>
      <w:r>
        <w:t xml:space="preserve">Discussion</w:t>
      </w:r>
    </w:p>
    <w:p>
      <w:pPr>
        <w:pStyle w:val="FirstParagraph"/>
      </w:pPr>
      <w:r>
        <w:t xml:space="preserve">The findings underscore the need for tailored teacher training programs that address Paris-specific challenges while adhering to national standards. For instance, integrating modules on digital literacy and anti-racism into Master MEEF curricula could better prepare educators for urban classrooms.</w:t>
      </w:r>
    </w:p>
    <w:p>
      <w:pPr>
        <w:pStyle w:val="BodyText"/>
      </w:pPr>
      <w:r>
        <w:t xml:space="preserve">Moreover, collaboration between universities (e.g., Université de Paris) and the Académie de Paris is crucial. Partnerships could facilitate professional development workshops, mentorship programs, or internships in innovative schools implementing progressive pedagogies like STEM integration or flipped classrooms.</w:t>
      </w:r>
    </w:p>
    <w:bookmarkEnd w:id="28"/>
    <w:bookmarkStart w:id="29" w:name="recommendations"/>
    <w:p>
      <w:pPr>
        <w:pStyle w:val="Heading2"/>
      </w:pPr>
      <w:r>
        <w:t xml:space="preserve">Recommendations</w:t>
      </w:r>
    </w:p>
    <w:p>
      <w:pPr>
        <w:numPr>
          <w:ilvl w:val="0"/>
          <w:numId w:val="1002"/>
        </w:numPr>
        <w:pStyle w:val="Compact"/>
      </w:pPr>
      <w:r>
        <w:t xml:space="preserve">Enhance Master MEEF programs with modules on digital education and inclusive teaching practices.</w:t>
      </w:r>
    </w:p>
    <w:p>
      <w:pPr>
        <w:numPr>
          <w:ilvl w:val="0"/>
          <w:numId w:val="1002"/>
        </w:numPr>
        <w:pStyle w:val="Compact"/>
      </w:pPr>
      <w:r>
        <w:t xml:space="preserve">Promote continuous professional development (CPD) for secondary teachers in Paris through partnerships between the Académie de Paris and local universities.</w:t>
      </w:r>
    </w:p>
    <w:p>
      <w:pPr>
        <w:numPr>
          <w:ilvl w:val="0"/>
          <w:numId w:val="1002"/>
        </w:numPr>
        <w:pStyle w:val="Compact"/>
      </w:pPr>
      <w:r>
        <w:t xml:space="preserve">Incorporate case studies of successful Parisian schools into teacher training to provide practical insights into managing diverse classrooms.</w:t>
      </w:r>
    </w:p>
    <w:bookmarkEnd w:id="29"/>
    <w:bookmarkStart w:id="30" w:name="conclusion"/>
    <w:p>
      <w:pPr>
        <w:pStyle w:val="Heading2"/>
      </w:pPr>
      <w:r>
        <w:t xml:space="preserve">Conclusion</w:t>
      </w:r>
    </w:p>
    <w:p>
      <w:pPr>
        <w:pStyle w:val="FirstParagraph"/>
      </w:pPr>
      <w:r>
        <w:t xml:space="preserve">This Master Thesis highlights the critical role of Teacher Secondary in shaping the future of education in France, particularly within the vibrant and challenging context of Paris. While existing training programs provide a strong foundation, targeted improvements are necessary to address evolving pedagogical demands. By aligning teacher education with local and national priorities, France can ensure its secondary schools remain centers of excellence capable of nurturing the next generation of leaders.</w:t>
      </w:r>
    </w:p>
    <w:bookmarkEnd w:id="30"/>
    <w:bookmarkStart w:id="31" w:name="references"/>
    <w:p>
      <w:pPr>
        <w:pStyle w:val="Heading2"/>
      </w:pPr>
      <w:r>
        <w:t xml:space="preserve">References</w:t>
      </w:r>
    </w:p>
    <w:p>
      <w:pPr>
        <w:numPr>
          <w:ilvl w:val="0"/>
          <w:numId w:val="1003"/>
        </w:numPr>
        <w:pStyle w:val="Compact"/>
      </w:pPr>
      <w:r>
        <w:t xml:space="preserve">Ministère de l'Éducation nationale. (2023). "Refondation de l'École." Retrieved from [https://www.education.gouv.fr](https://www.education.gouv.fr)</w:t>
      </w:r>
    </w:p>
    <w:p>
      <w:pPr>
        <w:numPr>
          <w:ilvl w:val="0"/>
          <w:numId w:val="1003"/>
        </w:numPr>
        <w:pStyle w:val="Compact"/>
      </w:pPr>
      <w:r>
        <w:t xml:space="preserve">Académie de Paris. (2023). "Plan École Numérique: Développement des compétences numériques." Paris.</w:t>
      </w:r>
    </w:p>
    <w:p>
      <w:pPr>
        <w:numPr>
          <w:ilvl w:val="0"/>
          <w:numId w:val="1003"/>
        </w:numPr>
        <w:pStyle w:val="Compact"/>
      </w:pPr>
      <w:r>
        <w:t xml:space="preserve">INRP. (2021). "Enseignants et technologies éducatives : Enjeux et pratiques." Lyon,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France Paris</dc:title>
  <dc:creator/>
  <dc:language>en</dc:language>
  <cp:keywords/>
  <dcterms:created xsi:type="dcterms:W3CDTF">2026-07-20T02:25:46Z</dcterms:created>
  <dcterms:modified xsi:type="dcterms:W3CDTF">2026-07-20T02:25:46Z</dcterms:modified>
</cp:coreProperties>
</file>

<file path=docProps/custom.xml><?xml version="1.0" encoding="utf-8"?>
<Properties xmlns="http://schemas.openxmlformats.org/officeDocument/2006/custom-properties" xmlns:vt="http://schemas.openxmlformats.org/officeDocument/2006/docPropsVTypes"/>
</file>