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4" w:name="X3837253594e5dd779e3c9afa550ba47a7bc8671"/>
    <w:p>
      <w:pPr>
        <w:pStyle w:val="Heading1"/>
      </w:pPr>
      <w:r>
        <w:t xml:space="preserve">Master Thesis: Teacher Secondary in Germany Berlin</w:t>
      </w:r>
    </w:p>
    <w:bookmarkStart w:id="20" w:name="abstract"/>
    <w:p>
      <w:pPr>
        <w:pStyle w:val="Heading2"/>
      </w:pPr>
      <w:r>
        <w:t xml:space="preserve">Abstract</w:t>
      </w:r>
    </w:p>
    <w:p>
      <w:pPr>
        <w:pStyle w:val="FirstParagraph"/>
      </w:pPr>
      <w:r>
        <w:t xml:space="preserve">This Master Thesis explores the role, challenges, and educational frameworks of a "Teacher Secondary" (secondary school teacher) within the context of Germany's capital city, Berlin. Focusing on the unique socio-cultural and political dynamics of Berlin's secondary education system, this document critically examines the pedagogical strategies, institutional requirements, and professional development pathways for educators in this field. It is structured to align with the academic rigor expected in a "Master Thesis" at German universities while addressing the specific needs of "Teacher Secondary" roles in Berlin.</w:t>
      </w:r>
    </w:p>
    <w:bookmarkEnd w:id="20"/>
    <w:bookmarkStart w:id="21" w:name="introduction"/>
    <w:p>
      <w:pPr>
        <w:pStyle w:val="Heading2"/>
      </w:pPr>
      <w:r>
        <w:t xml:space="preserve">Introduction</w:t>
      </w:r>
    </w:p>
    <w:p>
      <w:pPr>
        <w:pStyle w:val="FirstParagraph"/>
      </w:pPr>
      <w:r>
        <w:t xml:space="preserve">Berlin, as a city-state within Germany, presents a distinctive environment for secondary education. With its diverse population, historical context, and progressive policies on inclusion and multiculturalism, Berlin's secondary schools (Gymnasiums and Realschulen) require educators who are not only academically proficient but also culturally competent. This Master Thesis investigates the multifaceted role of a "Teacher Secondary" in this setting, emphasizing the interplay between academic standards, social equity, and pedagogical innovation.</w:t>
      </w:r>
    </w:p>
    <w:bookmarkEnd w:id="21"/>
    <w:bookmarkStart w:id="24" w:name="contextual-background"/>
    <w:p>
      <w:pPr>
        <w:pStyle w:val="Heading2"/>
      </w:pPr>
      <w:r>
        <w:t xml:space="preserve">Contextual Background</w:t>
      </w:r>
    </w:p>
    <w:bookmarkStart w:id="22" w:name="Xd013877576265f57ad6adf7e32c9a1f06f232db"/>
    <w:p>
      <w:pPr>
        <w:pStyle w:val="Heading3"/>
      </w:pPr>
      <w:r>
        <w:t xml:space="preserve">Germany's Education System and Berlin's Role</w:t>
      </w:r>
    </w:p>
    <w:p>
      <w:pPr>
        <w:pStyle w:val="FirstParagraph"/>
      </w:pPr>
      <w:r>
        <w:t xml:space="preserve">Germany's education system is decentralized, with each state (Land) managing its curriculum. Berlin, as a city-state, has autonomy in shaping educational policies. Secondary education in Germany includes Gymnasiums (academic tracks for university preparation), Realschulen (intermediate tracks), and Hauptschulen (vocational tracks). The "Teacher Secondary" must navigate these distinctions while adhering to national standards like the</w:t>
      </w:r>
      <w:r>
        <w:t xml:space="preserve"> </w:t>
      </w:r>
      <w:r>
        <w:rPr>
          <w:iCs/>
          <w:i/>
        </w:rPr>
        <w:t xml:space="preserve">Bildungsstandards</w:t>
      </w:r>
      <w:r>
        <w:t xml:space="preserve"> </w:t>
      </w:r>
      <w:r>
        <w:t xml:space="preserve">(education standards).</w:t>
      </w:r>
    </w:p>
    <w:bookmarkEnd w:id="22"/>
    <w:bookmarkStart w:id="23" w:name="X4e4f9a64811411f0120f7cfba8929bcecb0a476"/>
    <w:p>
      <w:pPr>
        <w:pStyle w:val="Heading3"/>
      </w:pPr>
      <w:r>
        <w:t xml:space="preserve">The Role of a Teacher Secondary in Berlin</w:t>
      </w:r>
    </w:p>
    <w:p>
      <w:pPr>
        <w:pStyle w:val="FirstParagraph"/>
      </w:pPr>
      <w:r>
        <w:t xml:space="preserve">A "Teacher Secondary" in Berlin is responsible for teaching subjects such as mathematics, languages, sciences, and humanities to students aged 10–18. Their role extends beyond classroom instruction to include fostering critical thinking, promoting inclusion (in line with Germany's</w:t>
      </w:r>
      <w:r>
        <w:t xml:space="preserve"> </w:t>
      </w:r>
      <w:r>
        <w:rPr>
          <w:iCs/>
          <w:i/>
        </w:rPr>
        <w:t xml:space="preserve">Beutelsbacher Konsens</w:t>
      </w:r>
      <w:r>
        <w:t xml:space="preserve"> </w:t>
      </w:r>
      <w:r>
        <w:t xml:space="preserve">on inclusive education), and integrating digital tools (as per the "DigitalPakt Schule" initiative). The thesis highlights how Berlin's focus on equity and innovation shapes the responsibilities of secondary school educators.</w:t>
      </w:r>
    </w:p>
    <w:bookmarkEnd w:id="23"/>
    <w:bookmarkEnd w:id="24"/>
    <w:bookmarkStart w:id="25" w:name="methodology"/>
    <w:p>
      <w:pPr>
        <w:pStyle w:val="Heading2"/>
      </w:pPr>
      <w:r>
        <w:t xml:space="preserve">Methodology</w:t>
      </w:r>
    </w:p>
    <w:p>
      <w:pPr>
        <w:pStyle w:val="FirstParagraph"/>
      </w:pPr>
      <w:r>
        <w:t xml:space="preserve">This Master Thesis employs a mixed-methods approach, combining qualitative interviews with secondary school teachers in Berlin, case studies of pedagogical practices, and an analysis of policy documents. The goal is to understand the lived experiences of "Teacher Secondaries" and how they adapt to Berlin's unique challenges, such as large class sizes, migration backgrounds (23% of Berlin's population are migrants as per 2023 data), and the integration of refugees into secondary education.</w:t>
      </w:r>
    </w:p>
    <w:bookmarkEnd w:id="25"/>
    <w:bookmarkStart w:id="28" w:name="key-findings"/>
    <w:p>
      <w:pPr>
        <w:pStyle w:val="Heading2"/>
      </w:pPr>
      <w:r>
        <w:t xml:space="preserve">Key Findings</w:t>
      </w:r>
    </w:p>
    <w:bookmarkStart w:id="26" w:name="challenges-in-berlins-secondary-schools"/>
    <w:p>
      <w:pPr>
        <w:pStyle w:val="Heading3"/>
      </w:pPr>
      <w:r>
        <w:t xml:space="preserve">Challenges in Berlin's Secondary Schools</w:t>
      </w:r>
    </w:p>
    <w:p>
      <w:pPr>
        <w:numPr>
          <w:ilvl w:val="0"/>
          <w:numId w:val="1001"/>
        </w:numPr>
        <w:pStyle w:val="Compact"/>
      </w:pPr>
      <w:r>
        <w:rPr>
          <w:bCs/>
          <w:b/>
        </w:rPr>
        <w:t xml:space="preserve">Diversity and Inclusion:</w:t>
      </w:r>
      <w:r>
        <w:t xml:space="preserve"> </w:t>
      </w:r>
      <w:r>
        <w:t xml:space="preserve">Teachers report that addressing linguistic diversity (e.g., students with limited German proficiency) and cultural differences requires specialized training. The thesis emphasizes the need for "intercultural pedagogy" as a core component of teacher education in Berlin.</w:t>
      </w:r>
    </w:p>
    <w:p>
      <w:pPr>
        <w:numPr>
          <w:ilvl w:val="0"/>
          <w:numId w:val="1001"/>
        </w:numPr>
        <w:pStyle w:val="Compact"/>
      </w:pPr>
      <w:r>
        <w:rPr>
          <w:bCs/>
          <w:b/>
        </w:rPr>
        <w:t xml:space="preserve">Curriculum Adaptation:</w:t>
      </w:r>
      <w:r>
        <w:t xml:space="preserve"> </w:t>
      </w:r>
      <w:r>
        <w:t xml:space="preserve">While the national curriculum provides a framework, Berlin's schools often customize content to reflect local history (e.g., Cold War divides) and global issues (e.g., climate change). This demands flexibility from "Teacher Secondaries."</w:t>
      </w:r>
    </w:p>
    <w:p>
      <w:pPr>
        <w:numPr>
          <w:ilvl w:val="0"/>
          <w:numId w:val="1001"/>
        </w:numPr>
        <w:pStyle w:val="Compact"/>
      </w:pPr>
      <w:r>
        <w:rPr>
          <w:bCs/>
          <w:b/>
        </w:rPr>
        <w:t xml:space="preserve">Digital Transformation:</w:t>
      </w:r>
      <w:r>
        <w:t xml:space="preserve"> </w:t>
      </w:r>
      <w:r>
        <w:t xml:space="preserve">The shift toward digital learning post-pandemic has increased the demand for teachers skilled in using tools like Moodle and interactive whiteboards. Berlin's "DigitalPakt Schule" aims to equip schools with technology, but teacher training programs must align with these changes.</w:t>
      </w:r>
    </w:p>
    <w:bookmarkEnd w:id="26"/>
    <w:bookmarkStart w:id="27" w:name="pedagogical-strategies"/>
    <w:p>
      <w:pPr>
        <w:pStyle w:val="Heading3"/>
      </w:pPr>
      <w:r>
        <w:t xml:space="preserve">Pedagogical Strategies</w:t>
      </w:r>
    </w:p>
    <w:p>
      <w:pPr>
        <w:pStyle w:val="FirstParagraph"/>
      </w:pPr>
      <w:r>
        <w:t xml:space="preserve">Successful "Teacher Secondaries" in Berlin employ strategies such as:</w:t>
      </w:r>
    </w:p>
    <w:p>
      <w:pPr>
        <w:numPr>
          <w:ilvl w:val="0"/>
          <w:numId w:val="1002"/>
        </w:numPr>
        <w:pStyle w:val="Compact"/>
      </w:pPr>
      <w:r>
        <w:rPr>
          <w:bCs/>
          <w:b/>
        </w:rPr>
        <w:t xml:space="preserve">Project-Based Learning (PBL):</w:t>
      </w:r>
      <w:r>
        <w:t xml:space="preserve"> </w:t>
      </w:r>
      <w:r>
        <w:t xml:space="preserve">Encouraging collaboration and real-world problem-solving, which aligns with Berlin's emphasis on innovation.</w:t>
      </w:r>
    </w:p>
    <w:p>
      <w:pPr>
        <w:numPr>
          <w:ilvl w:val="0"/>
          <w:numId w:val="1002"/>
        </w:numPr>
        <w:pStyle w:val="Compact"/>
      </w:pPr>
      <w:r>
        <w:rPr>
          <w:bCs/>
          <w:b/>
        </w:rPr>
        <w:t xml:space="preserve">Differentiated Instruction:</w:t>
      </w:r>
      <w:r>
        <w:t xml:space="preserve"> </w:t>
      </w:r>
      <w:r>
        <w:t xml:space="preserve">Tailoring lessons to meet the needs of students from varied academic and socio-economic backgrounds.</w:t>
      </w:r>
    </w:p>
    <w:p>
      <w:pPr>
        <w:numPr>
          <w:ilvl w:val="0"/>
          <w:numId w:val="1002"/>
        </w:numPr>
        <w:pStyle w:val="Compact"/>
      </w:pPr>
      <w:r>
        <w:rPr>
          <w:bCs/>
          <w:b/>
        </w:rPr>
        <w:t xml:space="preserve">Cross-Curricular Themes:</w:t>
      </w:r>
      <w:r>
        <w:t xml:space="preserve"> </w:t>
      </w:r>
      <w:r>
        <w:t xml:space="preserve">Integrating topics like sustainability, media literacy, and European history across subjects to foster holistic learning.</w:t>
      </w:r>
    </w:p>
    <w:bookmarkEnd w:id="27"/>
    <w:bookmarkEnd w:id="28"/>
    <w:bookmarkStart w:id="29" w:name="X6855183dbd10f00982352af0577618ec68a220e"/>
    <w:p>
      <w:pPr>
        <w:pStyle w:val="Heading2"/>
      </w:pPr>
      <w:r>
        <w:t xml:space="preserve">Professional Development for Teacher Secondary in Berlin</w:t>
      </w:r>
    </w:p>
    <w:p>
      <w:pPr>
        <w:pStyle w:val="FirstParagraph"/>
      </w:pPr>
      <w:r>
        <w:t xml:space="preserve">Become a "Teacher Secondary" in Germany requires completing a state-certified teacher training program (Staatsexamen), which includes both academic study and practical training ("Praktikum") at secondary schools. In Berlin, this process is further enriched by:</w:t>
      </w:r>
    </w:p>
    <w:p>
      <w:pPr>
        <w:numPr>
          <w:ilvl w:val="0"/>
          <w:numId w:val="1003"/>
        </w:numPr>
        <w:pStyle w:val="Compact"/>
      </w:pPr>
      <w:r>
        <w:t xml:space="preserve">Partnerships with institutions like the</w:t>
      </w:r>
      <w:r>
        <w:t xml:space="preserve"> </w:t>
      </w:r>
      <w:r>
        <w:rPr>
          <w:iCs/>
          <w:i/>
        </w:rPr>
        <w:t xml:space="preserve">Pädagogische Hochschule Berlin</w:t>
      </w:r>
      <w:r>
        <w:t xml:space="preserve"> </w:t>
      </w:r>
      <w:r>
        <w:t xml:space="preserve">(PH Berlin) for specialized coursework.</w:t>
      </w:r>
    </w:p>
    <w:p>
      <w:pPr>
        <w:numPr>
          <w:ilvl w:val="0"/>
          <w:numId w:val="1003"/>
        </w:numPr>
        <w:pStyle w:val="Compact"/>
      </w:pPr>
      <w:r>
        <w:t xml:space="preserve">Workshops on inclusive education and anti-discrimination policies organized by the Berlin Senate Department for Education.</w:t>
      </w:r>
    </w:p>
    <w:p>
      <w:pPr>
        <w:numPr>
          <w:ilvl w:val="0"/>
          <w:numId w:val="1003"/>
        </w:numPr>
        <w:pStyle w:val="Compact"/>
      </w:pPr>
      <w:r>
        <w:t xml:space="preserve">Mentorship programs linking novice teachers with experienced educators in urban schools.</w:t>
      </w:r>
    </w:p>
    <w:bookmarkEnd w:id="29"/>
    <w:bookmarkStart w:id="30" w:name="critical-analysis-and-recommendations"/>
    <w:p>
      <w:pPr>
        <w:pStyle w:val="Heading2"/>
      </w:pPr>
      <w:r>
        <w:t xml:space="preserve">Critical Analysis and Recommendations</w:t>
      </w:r>
    </w:p>
    <w:p>
      <w:pPr>
        <w:pStyle w:val="FirstParagraph"/>
      </w:pPr>
      <w:r>
        <w:t xml:space="preserve">This Master Thesis argues that while Berlin's secondary education system is progressive, systemic gaps persist. For instance, teacher training programs could better prepare educators for the emotional labor of working with marginalized students or managing large classrooms. Additionally, the integration of refugee students into regular classes requires more resources and policy support.</w:t>
      </w:r>
    </w:p>
    <w:p>
      <w:pPr>
        <w:pStyle w:val="BodyText"/>
      </w:pPr>
      <w:r>
        <w:t xml:space="preserve">Recommendations include:</w:t>
      </w:r>
    </w:p>
    <w:p>
      <w:pPr>
        <w:numPr>
          <w:ilvl w:val="0"/>
          <w:numId w:val="1004"/>
        </w:numPr>
        <w:pStyle w:val="Compact"/>
      </w:pPr>
      <w:r>
        <w:t xml:space="preserve">Expanding pre-service training in intercultural communication and trauma-informed teaching.</w:t>
      </w:r>
    </w:p>
    <w:p>
      <w:pPr>
        <w:numPr>
          <w:ilvl w:val="0"/>
          <w:numId w:val="1004"/>
        </w:numPr>
        <w:pStyle w:val="Compact"/>
      </w:pPr>
      <w:r>
        <w:t xml:space="preserve">Enhancing collaboration between schools, local NGOs, and the Berlin education department to address resource disparities.</w:t>
      </w:r>
    </w:p>
    <w:p>
      <w:pPr>
        <w:numPr>
          <w:ilvl w:val="0"/>
          <w:numId w:val="1004"/>
        </w:numPr>
        <w:pStyle w:val="Compact"/>
      </w:pPr>
      <w:r>
        <w:t xml:space="preserve">Promoting research into the long-term outcomes of inclusive pedagogies in Berlin's secondary schools.</w:t>
      </w:r>
    </w:p>
    <w:bookmarkEnd w:id="30"/>
    <w:bookmarkStart w:id="31" w:name="conclusion"/>
    <w:p>
      <w:pPr>
        <w:pStyle w:val="Heading2"/>
      </w:pPr>
      <w:r>
        <w:t xml:space="preserve">Conclusion</w:t>
      </w:r>
    </w:p>
    <w:p>
      <w:pPr>
        <w:pStyle w:val="FirstParagraph"/>
      </w:pPr>
      <w:r>
        <w:t xml:space="preserve">This Master Thesis on "Teacher Secondary" roles in Germany's Berlin highlights the complexities and opportunities of teaching in a dynamic, multicultural city. By addressing challenges through policy innovation, professional development, and pedagogical creativity, Berlin can continue to serve as a model for secondary education in Germany. The findings underscore the vital role of educators in shaping an equitable and future-ready society.</w:t>
      </w:r>
    </w:p>
    <w:bookmarkEnd w:id="31"/>
    <w:bookmarkStart w:id="32" w:name="references"/>
    <w:p>
      <w:pPr>
        <w:pStyle w:val="Heading2"/>
      </w:pPr>
      <w:r>
        <w:t xml:space="preserve">References</w:t>
      </w:r>
    </w:p>
    <w:p>
      <w:pPr>
        <w:numPr>
          <w:ilvl w:val="0"/>
          <w:numId w:val="1005"/>
        </w:numPr>
        <w:pStyle w:val="Compact"/>
      </w:pPr>
      <w:r>
        <w:t xml:space="preserve">Berlin Senate Department for Education. (2023).</w:t>
      </w:r>
      <w:r>
        <w:t xml:space="preserve"> </w:t>
      </w:r>
      <w:r>
        <w:rPr>
          <w:iCs/>
          <w:i/>
        </w:rPr>
        <w:t xml:space="preserve">Strategic Plan for Inclusive Education 2030</w:t>
      </w:r>
      <w:r>
        <w:t xml:space="preserve">.</w:t>
      </w:r>
    </w:p>
    <w:p>
      <w:pPr>
        <w:numPr>
          <w:ilvl w:val="0"/>
          <w:numId w:val="1005"/>
        </w:numPr>
        <w:pStyle w:val="Compact"/>
      </w:pPr>
      <w:r>
        <w:t xml:space="preserve">Dublin, T., &amp; Schmid, B. (Eds.). (2019).</w:t>
      </w:r>
      <w:r>
        <w:t xml:space="preserve"> </w:t>
      </w:r>
      <w:r>
        <w:rPr>
          <w:iCs/>
          <w:i/>
        </w:rPr>
        <w:t xml:space="preserve">Educational Policy in Germany: Diversity and Integration</w:t>
      </w:r>
      <w:r>
        <w:t xml:space="preserve">.</w:t>
      </w:r>
    </w:p>
    <w:p>
      <w:pPr>
        <w:numPr>
          <w:ilvl w:val="0"/>
          <w:numId w:val="1005"/>
        </w:numPr>
        <w:pStyle w:val="Compact"/>
      </w:pPr>
      <w:r>
        <w:t xml:space="preserve">Pädagogische Hochschule Berlin. (2023).</w:t>
      </w:r>
      <w:r>
        <w:t xml:space="preserve"> </w:t>
      </w:r>
      <w:r>
        <w:rPr>
          <w:iCs/>
          <w:i/>
        </w:rPr>
        <w:t xml:space="preserve">Teacher Training Program Curriculum</w:t>
      </w:r>
      <w:r>
        <w:t xml:space="preserve">.</w:t>
      </w:r>
    </w:p>
    <w:bookmarkEnd w:id="32"/>
    <w:bookmarkStart w:id="33" w:name="appendices"/>
    <w:p>
      <w:pPr>
        <w:pStyle w:val="Heading2"/>
      </w:pPr>
      <w:r>
        <w:t xml:space="preserve">Appendices</w:t>
      </w:r>
    </w:p>
    <w:p>
      <w:pPr>
        <w:pStyle w:val="FirstParagraph"/>
      </w:pPr>
      <w:r>
        <w:rPr>
          <w:bCs/>
          <w:b/>
        </w:rPr>
        <w:t xml:space="preserve">Appendix A:</w:t>
      </w:r>
      <w:r>
        <w:t xml:space="preserve"> </w:t>
      </w:r>
      <w:r>
        <w:t xml:space="preserve">Interview Transcripts with Berlin Secondary School Teachers</w:t>
      </w:r>
      <w:r>
        <w:br/>
      </w:r>
      <w:r>
        <w:rPr>
          <w:bCs/>
          <w:b/>
        </w:rPr>
        <w:t xml:space="preserve">Appendix B:</w:t>
      </w:r>
      <w:r>
        <w:t xml:space="preserve"> </w:t>
      </w:r>
      <w:r>
        <w:t xml:space="preserve">Sample Lesson Plans for Inclusive Pedagogy</w:t>
      </w:r>
      <w:r>
        <w:br/>
      </w:r>
      <w:r>
        <w:rPr>
          <w:bCs/>
          <w:b/>
        </w:rPr>
        <w:t xml:space="preserve">Appendix C:</w:t>
      </w:r>
      <w:r>
        <w:t xml:space="preserve"> </w:t>
      </w:r>
      <w:r>
        <w:t xml:space="preserve">Data on Student Demographics in Berlin Secondary Schools (2023)</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in Germany Berlin</dc:title>
  <dc:creator/>
  <dc:language>en</dc:language>
  <cp:keywords/>
  <dcterms:created xsi:type="dcterms:W3CDTF">2026-07-17T20:15:39Z</dcterms:created>
  <dcterms:modified xsi:type="dcterms:W3CDTF">2026-07-17T20:15:39Z</dcterms:modified>
</cp:coreProperties>
</file>

<file path=docProps/custom.xml><?xml version="1.0" encoding="utf-8"?>
<Properties xmlns="http://schemas.openxmlformats.org/officeDocument/2006/custom-properties" xmlns:vt="http://schemas.openxmlformats.org/officeDocument/2006/docPropsVTypes"/>
</file>