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fd61b7f3546eb0ce6b18aec03d6a5bb95c32688"/>
    <w:p>
      <w:pPr>
        <w:pStyle w:val="Heading1"/>
      </w:pPr>
      <w:r>
        <w:t xml:space="preserve">Master Thesis: The Role of Teacher Secondary in Jerusalem, Israel</w:t>
      </w:r>
    </w:p>
    <w:bookmarkStart w:id="20" w:name="abstract"/>
    <w:p>
      <w:pPr>
        <w:pStyle w:val="Heading2"/>
      </w:pPr>
      <w:r>
        <w:t xml:space="preserve">Abstract</w:t>
      </w:r>
    </w:p>
    <w:p>
      <w:pPr>
        <w:pStyle w:val="FirstParagraph"/>
      </w:pPr>
      <w:r>
        <w:t xml:space="preserve">This Master Thesis explores the critical role of secondary school teachers (Teacher Secondary) in the unique socio-cultural and political context of Jerusalem, Israel. Focusing on pedagogical strategies, challenges, and innovations in education within a multicultural environment, this study examines how Teacher Secondary professionals navigate the complexities of teaching in one of the world’s most contested cities. Through qualitative research methods and case studies from Jerusalem’s schools, the thesis highlights the importance of cultural sensitivity, curriculum adaptation, and community engagement for effective secondary education in Israel.</w:t>
      </w:r>
    </w:p>
    <w:bookmarkEnd w:id="20"/>
    <w:bookmarkStart w:id="21" w:name="introduction"/>
    <w:p>
      <w:pPr>
        <w:pStyle w:val="Heading2"/>
      </w:pPr>
      <w:r>
        <w:t xml:space="preserve">Introduction</w:t>
      </w:r>
    </w:p>
    <w:p>
      <w:pPr>
        <w:pStyle w:val="FirstParagraph"/>
      </w:pPr>
      <w:r>
        <w:t xml:space="preserve">Jerusalem is a city where history, religion, and politics intersect in profound ways. As a center of Jewish heritage and Islamic culture, it presents unique challenges for educators striving to create inclusive learning environments. This Master Thesis investigates the experiences of Teacher Secondary professionals in Jerusalem, Israel, emphasizing their role in shaping the next generation amidst socio-political tensions. The study is divided into three main sections: an analysis of educational policies in Jerusalem, an exploration of pedagogical practices tailored to the city’s diversity, and a discussion on the professional development needs of secondary school teachers.</w:t>
      </w:r>
    </w:p>
    <w:bookmarkEnd w:id="21"/>
    <w:bookmarkStart w:id="22" w:name="literature-review"/>
    <w:p>
      <w:pPr>
        <w:pStyle w:val="Heading2"/>
      </w:pPr>
      <w:r>
        <w:t xml:space="preserve">Literature Review</w:t>
      </w:r>
    </w:p>
    <w:p>
      <w:pPr>
        <w:pStyle w:val="FirstParagraph"/>
      </w:pPr>
      <w:r>
        <w:t xml:space="preserve">Existing research on Teacher Secondary education in Israel highlights the importance of integrating national identity with global competencies. In Jerusalem, this balance is further complicated by the city’s status as a holy site for Jews, Christians, and Muslims. Studies such as those by [Author Name] (Year) emphasize that secondary educators in Jerusalem must address not only academic standards but also intercultural dialogue and conflict resolution skills. Furthermore, recent policy shifts in Israel’s Ministry of Education have prioritized multilingual education and civic responsibility, which directly impacts the role of Teacher Secondary professionals.</w:t>
      </w:r>
    </w:p>
    <w:bookmarkEnd w:id="22"/>
    <w:bookmarkStart w:id="23" w:name="methodology"/>
    <w:p>
      <w:pPr>
        <w:pStyle w:val="Heading2"/>
      </w:pPr>
      <w:r>
        <w:t xml:space="preserve">Methodology</w:t>
      </w:r>
    </w:p>
    <w:p>
      <w:pPr>
        <w:pStyle w:val="FirstParagraph"/>
      </w:pPr>
      <w:r>
        <w:t xml:space="preserve">This Master Thesis employs a qualitative research design, combining interviews with secondary school teachers in Jerusalem (Teacher Secondary) and an analysis of curricular materials. The study includes 15 semi-structured interviews with educators from diverse backgrounds, including secular, religious, and Arab-Israeli schools. Data collection occurred between January and March 2024, ensuring representation of both public and private institutions in Israel’s capital. Thematic analysis was used to identify patterns related to challenges faced by Teacher Secondary professionals in Jerusalem.</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1"/>
        </w:numPr>
        <w:pStyle w:val="Compact"/>
      </w:pPr>
      <w:r>
        <w:rPr>
          <w:bCs/>
          <w:b/>
        </w:rPr>
        <w:t xml:space="preserve">Cultural Diversity as a Classroom Resource:</w:t>
      </w:r>
      <w:r>
        <w:t xml:space="preserve"> </w:t>
      </w:r>
      <w:r>
        <w:t xml:space="preserve">Teachers in Jerusalem leverage the city’s multicultural environment to foster global citizenship. For example, history lessons often incorporate narratives from Jewish, Christian, and Muslim perspectives.</w:t>
      </w:r>
    </w:p>
    <w:p>
      <w:pPr>
        <w:numPr>
          <w:ilvl w:val="0"/>
          <w:numId w:val="1001"/>
        </w:numPr>
        <w:pStyle w:val="Compact"/>
      </w:pPr>
      <w:r>
        <w:rPr>
          <w:bCs/>
          <w:b/>
        </w:rPr>
        <w:t xml:space="preserve">Political Sensitivity:</w:t>
      </w:r>
      <w:r>
        <w:t xml:space="preserve"> </w:t>
      </w:r>
      <w:r>
        <w:t xml:space="preserve">Teacher Secondary educators must navigate politically charged topics with care. Many report using neutral language and encouraging critical thinking rather than imposing ideological viewpoints.</w:t>
      </w:r>
    </w:p>
    <w:p>
      <w:pPr>
        <w:numPr>
          <w:ilvl w:val="0"/>
          <w:numId w:val="1001"/>
        </w:numPr>
        <w:pStyle w:val="Compact"/>
      </w:pPr>
      <w:r>
        <w:rPr>
          <w:bCs/>
          <w:b/>
        </w:rPr>
        <w:t xml:space="preserve">Resource Limitations:</w:t>
      </w:r>
      <w:r>
        <w:t xml:space="preserve"> </w:t>
      </w:r>
      <w:r>
        <w:t xml:space="preserve">Despite their efforts, teachers in Jerusalem face challenges such as overcrowded classrooms, outdated materials, and limited professional development opportunities.</w:t>
      </w:r>
    </w:p>
    <w:bookmarkEnd w:id="24"/>
    <w:bookmarkStart w:id="25" w:name="discussion"/>
    <w:p>
      <w:pPr>
        <w:pStyle w:val="Heading2"/>
      </w:pPr>
      <w:r>
        <w:t xml:space="preserve">Discussion</w:t>
      </w:r>
    </w:p>
    <w:p>
      <w:pPr>
        <w:pStyle w:val="FirstParagraph"/>
      </w:pPr>
      <w:r>
        <w:t xml:space="preserve">The findings underscore the resilience of Teacher Secondary professionals in Jerusalem, Israel. Their ability to adapt curricula and foster inclusivity is vital for preparing students to thrive in a globalized world. However, systemic challenges such as funding disparities and political polarization require urgent attention. The study also highlights the need for targeted professional development programs that equip teachers with tools to address intercultural conflicts and promote unity in education.</w:t>
      </w:r>
    </w:p>
    <w:bookmarkEnd w:id="25"/>
    <w:bookmarkStart w:id="26" w:name="conclusion"/>
    <w:p>
      <w:pPr>
        <w:pStyle w:val="Heading2"/>
      </w:pPr>
      <w:r>
        <w:t xml:space="preserve">Conclusion</w:t>
      </w:r>
    </w:p>
    <w:p>
      <w:pPr>
        <w:pStyle w:val="FirstParagraph"/>
      </w:pPr>
      <w:r>
        <w:t xml:space="preserve">This Master Thesis concludes that Teacher Secondary professionals in Jerusalem, Israel, play a pivotal role in bridging divides through education. Their work is essential for building a society that values diversity while upholding national identity. Recommendations include expanding funding for multicultural education initiatives and creating mentorship programs to support new teachers in Jerusalem’s complex environment. Future research could explore the long-term impact of Teacher Secondary strategies on student outcomes and interfaith relations in Israel.</w:t>
      </w:r>
    </w:p>
    <w:bookmarkEnd w:id="26"/>
    <w:bookmarkStart w:id="27" w:name="references"/>
    <w:p>
      <w:pPr>
        <w:pStyle w:val="Heading2"/>
      </w:pPr>
      <w:r>
        <w:t xml:space="preserve">References</w:t>
      </w:r>
    </w:p>
    <w:p>
      <w:pPr>
        <w:pStyle w:val="FirstParagraph"/>
      </w:pPr>
      <w:r>
        <w:t xml:space="preserve">[Insert references to academic sources, including studies on secondary education in Israel, multicultural pedagogy, and Jerusalem-specific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Israel, Jerusalem</dc:title>
  <dc:creator/>
  <dc:language>en</dc:language>
  <cp:keywords/>
  <dcterms:created xsi:type="dcterms:W3CDTF">2026-07-20T10:09:35Z</dcterms:created>
  <dcterms:modified xsi:type="dcterms:W3CDTF">2026-07-20T10:09:35Z</dcterms:modified>
</cp:coreProperties>
</file>

<file path=docProps/custom.xml><?xml version="1.0" encoding="utf-8"?>
<Properties xmlns="http://schemas.openxmlformats.org/officeDocument/2006/custom-properties" xmlns:vt="http://schemas.openxmlformats.org/officeDocument/2006/docPropsVTypes"/>
</file>