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Pedagogical</w:t>
      </w:r>
      <w:r>
        <w:t xml:space="preserve"> </w:t>
      </w:r>
      <w:r>
        <w:t xml:space="preserve">Strategies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397603e7dc36866794da816165c6ba2ee38bef5"/>
    <w:p>
      <w:pPr>
        <w:pStyle w:val="Heading1"/>
      </w:pPr>
      <w:r>
        <w:t xml:space="preserve">Master Thesis: Investigating the Role and Challenges of Secondary Teachers in Israel Tel Aviv</w:t>
      </w:r>
    </w:p>
    <w:bookmarkStart w:id="20" w:name="abstract"/>
    <w:p>
      <w:pPr>
        <w:pStyle w:val="Heading2"/>
      </w:pPr>
      <w:r>
        <w:t xml:space="preserve">Abstract</w:t>
      </w:r>
    </w:p>
    <w:p>
      <w:pPr>
        <w:pStyle w:val="FirstParagraph"/>
      </w:pPr>
      <w:r>
        <w:t xml:space="preserve">This Master Thesis explores the multifaceted role of secondary teachers in Israel’s vibrant educational landscape, with a specific focus on Tel Aviv. As a city known for its cultural diversity, innovation, and progressive policies, Tel Aviv presents unique challenges and opportunities for educators. This study analyzes pedagogical strategies employed by secondary teachers in the region, examines their adaptation to societal changes, and evaluates the impact of institutional frameworks on teaching efficacy. Through qualitative research methods including interviews with educators and case studies of schools in Tel Aviv, this thesis aims to contribute to a deeper understanding of secondary education dynamics in a rapidly evolving urban context.</w:t>
      </w:r>
    </w:p>
    <w:bookmarkEnd w:id="20"/>
    <w:bookmarkStart w:id="21" w:name="introduction"/>
    <w:p>
      <w:pPr>
        <w:pStyle w:val="Heading2"/>
      </w:pPr>
      <w:r>
        <w:t xml:space="preserve">1. Introduction</w:t>
      </w:r>
    </w:p>
    <w:p>
      <w:pPr>
        <w:pStyle w:val="FirstParagraph"/>
      </w:pPr>
      <w:r>
        <w:t xml:space="preserve">Tel Aviv, as the cultural and economic hub of Israel, serves as a microcosm of the country’s educational priorities and challenges. The secondary education system in Tel Aviv is characterized by its diversity, with students hailing from various socio-economic backgrounds, ethnicities, and religious affiliations. This demographic complexity necessitates innovative teaching approaches that cater to a wide range of learning needs. A "Teacher Secondary" (secondary school teacher) in Tel Aviv must navigate not only academic curricula but also the integration of technology, multicultural education, and the pressures of national examinations like the Bagrut exams.</w:t>
      </w:r>
    </w:p>
    <w:p>
      <w:pPr>
        <w:pStyle w:val="BodyText"/>
      </w:pPr>
      <w:r>
        <w:t xml:space="preserve">The significance of this Master Thesis lies in its focus on understanding how secondary teachers adapt to these challenges while maintaining high educational standards. By centering on Tel Aviv, a city emblematic of Israel’s progressive spirit, this study seeks to highlight both universal and region-specific pedagogical practices.</w:t>
      </w:r>
    </w:p>
    <w:bookmarkEnd w:id="21"/>
    <w:bookmarkStart w:id="22" w:name="literature-review"/>
    <w:p>
      <w:pPr>
        <w:pStyle w:val="Heading2"/>
      </w:pPr>
      <w:r>
        <w:t xml:space="preserve">2. Literature Review</w:t>
      </w:r>
    </w:p>
    <w:p>
      <w:pPr>
        <w:pStyle w:val="FirstParagraph"/>
      </w:pPr>
      <w:r>
        <w:t xml:space="preserve">The role of secondary teachers has evolved significantly in the 21st century, driven by technological advancements and shifting educational paradigms. Research emphasizes the importance of teacher autonomy, professional development, and student-centered learning (Klette &amp; Skaalvik, 2013). In Israel, secondary education is governed by the Ministry of Education’s policies, which mandate a balance between national standards and local adaptability.</w:t>
      </w:r>
    </w:p>
    <w:p>
      <w:pPr>
        <w:pStyle w:val="BodyText"/>
      </w:pPr>
      <w:r>
        <w:t xml:space="preserve">Tel Aviv’s educational institutions often lead in implementing experimental teaching methods. Studies have shown that teachers in urban areas like Tel Aviv are more likely to adopt interdisciplinary curricula and experiential learning (Levin &amp; Raveh, 2018). However, challenges such as resource disparities, student behavioral issues, and the integration of immigrant populations remain prevalent.</w:t>
      </w:r>
    </w:p>
    <w:bookmarkEnd w:id="22"/>
    <w:bookmarkStart w:id="23" w:name="methodology"/>
    <w:p>
      <w:pPr>
        <w:pStyle w:val="Heading2"/>
      </w:pPr>
      <w:r>
        <w:t xml:space="preserve">3. Methodology</w:t>
      </w:r>
    </w:p>
    <w:p>
      <w:pPr>
        <w:pStyle w:val="FirstParagraph"/>
      </w:pPr>
      <w:r>
        <w:t xml:space="preserve">This research employed a qualitative approach to gather in-depth insights into the experiences of secondary teachers in Tel Aviv. The study involved:</w:t>
      </w:r>
    </w:p>
    <w:p>
      <w:pPr>
        <w:numPr>
          <w:ilvl w:val="0"/>
          <w:numId w:val="1001"/>
        </w:numPr>
        <w:pStyle w:val="Compact"/>
      </w:pPr>
      <w:r>
        <w:rPr>
          <w:bCs/>
          <w:b/>
        </w:rPr>
        <w:t xml:space="preserve">Case Studies:</w:t>
      </w:r>
      <w:r>
        <w:t xml:space="preserve"> </w:t>
      </w:r>
      <w:r>
        <w:t xml:space="preserve">Analysis of three Tel Aviv high schools with distinct socio-economic profiles.</w:t>
      </w:r>
    </w:p>
    <w:p>
      <w:pPr>
        <w:numPr>
          <w:ilvl w:val="0"/>
          <w:numId w:val="1001"/>
        </w:numPr>
        <w:pStyle w:val="Compact"/>
      </w:pPr>
      <w:r>
        <w:rPr>
          <w:bCs/>
          <w:b/>
        </w:rPr>
        <w:t xml:space="preserve">Semi-Structured Interviews:</w:t>
      </w:r>
      <w:r>
        <w:t xml:space="preserve"> </w:t>
      </w:r>
      <w:r>
        <w:t xml:space="preserve">Conducted with 20 secondary teachers across subjects like mathematics, literature, and science.</w:t>
      </w:r>
    </w:p>
    <w:p>
      <w:pPr>
        <w:numPr>
          <w:ilvl w:val="0"/>
          <w:numId w:val="1001"/>
        </w:numPr>
        <w:pStyle w:val="Compact"/>
      </w:pPr>
      <w:r>
        <w:rPr>
          <w:bCs/>
          <w:b/>
        </w:rPr>
        <w:t xml:space="preserve">Document Review:</w:t>
      </w:r>
      <w:r>
        <w:t xml:space="preserve"> </w:t>
      </w:r>
      <w:r>
        <w:t xml:space="preserve">Examination of school policies, Ministry of Education guidelines, and teacher training programs in Tel Aviv.</w:t>
      </w:r>
    </w:p>
    <w:p>
      <w:pPr>
        <w:pStyle w:val="FirstParagraph"/>
      </w:pPr>
      <w:r>
        <w:t xml:space="preserve">Data was analyzed thematically to identify recurring challenges and successful strategies. The research adhered to ethical standards, ensuring participant anonymity and informed consent.</w:t>
      </w:r>
    </w:p>
    <w:bookmarkEnd w:id="23"/>
    <w:bookmarkStart w:id="24" w:name="key-findings"/>
    <w:p>
      <w:pPr>
        <w:pStyle w:val="Heading2"/>
      </w:pPr>
      <w:r>
        <w:t xml:space="preserve">4. Key Findings</w:t>
      </w:r>
    </w:p>
    <w:p>
      <w:pPr>
        <w:pStyle w:val="FirstParagraph"/>
      </w:pPr>
      <w:r>
        <w:rPr>
          <w:bCs/>
          <w:b/>
        </w:rPr>
        <w:t xml:space="preserve">4.1 Cultural Diversity as a Double-Edged Sword</w:t>
      </w:r>
      <w:r>
        <w:br/>
      </w:r>
      <w:r>
        <w:t xml:space="preserve">Teachers in Tel Aviv highlighted that while cultural diversity enriches classroom discussions, it also complicates the delivery of a unified curriculum. Strategies such as multilingual resources and culturally responsive pedagogy were frequently cited as essential tools.</w:t>
      </w:r>
    </w:p>
    <w:p>
      <w:pPr>
        <w:pStyle w:val="BodyText"/>
      </w:pPr>
      <w:r>
        <w:rPr>
          <w:bCs/>
          <w:b/>
        </w:rPr>
        <w:t xml:space="preserve">4.2 Technology Integration</w:t>
      </w:r>
      <w:r>
        <w:br/>
      </w:r>
      <w:r>
        <w:t xml:space="preserve">The use of digital tools like AI-driven tutoring systems and virtual classrooms has become commonplace in Tel Aviv schools. Teachers reported increased engagement but also noted the need for ongoing technical training.</w:t>
      </w:r>
    </w:p>
    <w:p>
      <w:pPr>
        <w:pStyle w:val="BodyText"/>
      </w:pPr>
      <w:r>
        <w:rPr>
          <w:bCs/>
          <w:b/>
        </w:rPr>
        <w:t xml:space="preserve">4.3 Pressure from Standardized Testing</w:t>
      </w:r>
      <w:r>
        <w:br/>
      </w:r>
      <w:r>
        <w:t xml:space="preserve">Despite Tel Aviv’s progressive ethos, teachers emphasized the stress of preparing students for national exams, which often prioritize rote learning over critical thinking.</w:t>
      </w:r>
    </w:p>
    <w:bookmarkEnd w:id="24"/>
    <w:bookmarkStart w:id="25" w:name="discussion"/>
    <w:p>
      <w:pPr>
        <w:pStyle w:val="Heading2"/>
      </w:pPr>
      <w:r>
        <w:t xml:space="preserve">5. Discussion</w:t>
      </w:r>
    </w:p>
    <w:p>
      <w:pPr>
        <w:pStyle w:val="FirstParagraph"/>
      </w:pPr>
      <w:r>
        <w:t xml:space="preserve">The findings align with broader research on secondary education in urban settings, yet they underscore unique aspects of Tel Aviv’s context. For instance, while most studies focus on resource limitations in developing regions, this thesis reveals that even well-funded schools like those in Tel Aviv face challenges related to teacher workload and student expectations.</w:t>
      </w:r>
    </w:p>
    <w:p>
      <w:pPr>
        <w:pStyle w:val="BodyText"/>
      </w:pPr>
      <w:r>
        <w:t xml:space="preserve">Notably, the emphasis on multicultural education in Tel Aviv mirrors global trends but is amplified by Israel’s own history of immigration. Teachers here often act as cultural mediators, a role less common in other parts of the country.</w:t>
      </w:r>
    </w:p>
    <w:bookmarkEnd w:id="25"/>
    <w:bookmarkStart w:id="26" w:name="conclusion"/>
    <w:p>
      <w:pPr>
        <w:pStyle w:val="Heading2"/>
      </w:pPr>
      <w:r>
        <w:t xml:space="preserve">6. Conclusion</w:t>
      </w:r>
    </w:p>
    <w:p>
      <w:pPr>
        <w:pStyle w:val="FirstParagraph"/>
      </w:pPr>
      <w:r>
        <w:t xml:space="preserve">This Master Thesis has illuminated the dynamic role of secondary teachers in Tel Aviv, highlighting their resilience and creativity amid complex challenges. The city’s unique socio-cultural fabric demands innovative pedagogy that balances national educational goals with local diversity. As Israel continues to evolve, the experiences of Tel Aviv’s "Teacher Secondary" offer valuable insights for educators nationwide.</w:t>
      </w:r>
    </w:p>
    <w:p>
      <w:pPr>
        <w:pStyle w:val="BodyText"/>
      </w:pPr>
      <w:r>
        <w:t xml:space="preserve">Future research should explore longitudinal impacts of current teaching strategies and the role of policy reforms in supporting secondary educators. By centering on Tel Aviv, this study contributes to both local educational discourse and global discussions on teacher professionalism in urban contexts.</w:t>
      </w:r>
    </w:p>
    <w:bookmarkEnd w:id="26"/>
    <w:bookmarkStart w:id="27" w:name="references"/>
    <w:p>
      <w:pPr>
        <w:pStyle w:val="Heading2"/>
      </w:pPr>
      <w:r>
        <w:t xml:space="preserve">References</w:t>
      </w:r>
    </w:p>
    <w:p>
      <w:pPr>
        <w:numPr>
          <w:ilvl w:val="0"/>
          <w:numId w:val="1002"/>
        </w:numPr>
        <w:pStyle w:val="Compact"/>
      </w:pPr>
      <w:r>
        <w:t xml:space="preserve">Klette, K., &amp; Skaalvik, E. M. (2013). How does teacher autonomy influence the quality of teaching? A systematic review of empirical studies. Educational Research Review, 9, 86–104.</w:t>
      </w:r>
    </w:p>
    <w:p>
      <w:pPr>
        <w:numPr>
          <w:ilvl w:val="0"/>
          <w:numId w:val="1002"/>
        </w:numPr>
        <w:pStyle w:val="Compact"/>
      </w:pPr>
      <w:r>
        <w:t xml:space="preserve">Levin, B., &amp; Raveh, H. (2018). The evolution of Israeli education: A journey through policy and practice. Journal of Educational Policy, 33(5), 677–695.</w:t>
      </w:r>
    </w:p>
    <w:p>
      <w:pPr>
        <w:pStyle w:val="FirstParagraph"/>
      </w:pPr>
      <w:r>
        <w:rPr>
          <w:bCs/>
          <w:b/>
        </w:rPr>
        <w:t xml:space="preserve">Keywords:</w:t>
      </w:r>
      <w:r>
        <w:t xml:space="preserve"> </w:t>
      </w:r>
      <w:r>
        <w:t xml:space="preserve">Master Thesis, Teacher Secondary, Israel Tel Aviv</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Pedagogical Strategies in Israel Tel Aviv</dc:title>
  <dc:creator/>
  <dc:language>en</dc:language>
  <cp:keywords/>
  <dcterms:created xsi:type="dcterms:W3CDTF">2026-07-21T05:42:23Z</dcterms:created>
  <dcterms:modified xsi:type="dcterms:W3CDTF">2026-07-21T05:42:23Z</dcterms:modified>
</cp:coreProperties>
</file>

<file path=docProps/custom.xml><?xml version="1.0" encoding="utf-8"?>
<Properties xmlns="http://schemas.openxmlformats.org/officeDocument/2006/custom-properties" xmlns:vt="http://schemas.openxmlformats.org/officeDocument/2006/docPropsVTypes"/>
</file>