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ecc0269ce6f99acae51ede17bb8081217baa1e8"/>
    <w:p>
      <w:pPr>
        <w:pStyle w:val="Heading1"/>
      </w:pPr>
      <w:r>
        <w:t xml:space="preserve">Master Thesis: The Role of the Secondary School Teacher in the Italian Context of Milan</w:t>
      </w:r>
    </w:p>
    <w:bookmarkStart w:id="20" w:name="abstract"/>
    <w:p>
      <w:pPr>
        <w:pStyle w:val="Heading2"/>
      </w:pPr>
      <w:r>
        <w:t xml:space="preserve">Abstract</w:t>
      </w:r>
    </w:p>
    <w:p>
      <w:pPr>
        <w:pStyle w:val="FirstParagraph"/>
      </w:pPr>
      <w:r>
        <w:t xml:space="preserve">This Master Thesis explores the multifaceted role of secondary school teachers within the Italian educational system, with a specific focus on Milan. It examines how pedagogical practices, institutional policies, and socio-cultural dynamics shape teaching strategies in this urban context. By analyzing current challenges and opportunities for educators in Milan's secondary schools, this study aims to contribute to the professional development of future teachers while aligning with the academic requirements of a</w:t>
      </w:r>
      <w:r>
        <w:t xml:space="preserve"> </w:t>
      </w:r>
      <w:r>
        <w:rPr>
          <w:bCs/>
          <w:b/>
        </w:rPr>
        <w:t xml:space="preserve">Master Thesis</w:t>
      </w:r>
      <w:r>
        <w:t xml:space="preserve"> </w:t>
      </w:r>
      <w:r>
        <w:t xml:space="preserve">in Education. The research is framed within Italy’s national curriculum standards, emphasizing the unique characteristics of secondary education in Lombardy.</w:t>
      </w:r>
    </w:p>
    <w:bookmarkEnd w:id="20"/>
    <w:bookmarkStart w:id="21" w:name="introduction"/>
    <w:p>
      <w:pPr>
        <w:pStyle w:val="Heading2"/>
      </w:pPr>
      <w:r>
        <w:t xml:space="preserve">Introduction</w:t>
      </w:r>
    </w:p>
    <w:p>
      <w:pPr>
        <w:pStyle w:val="FirstParagraph"/>
      </w:pPr>
      <w:r>
        <w:t xml:space="preserve">The role of a secondary school teacher in Italy is both academically rigorous and socially impactful. In Milan, a city known for its cultural diversity and economic dynamism, educators face distinct challenges that require adaptability and innovation. This thesis investigates how</w:t>
      </w:r>
      <w:r>
        <w:t xml:space="preserve"> </w:t>
      </w:r>
      <w:r>
        <w:rPr>
          <w:bCs/>
          <w:b/>
        </w:rPr>
        <w:t xml:space="preserve">Teacher Secondary</w:t>
      </w:r>
      <w:r>
        <w:t xml:space="preserve"> </w:t>
      </w:r>
      <w:r>
        <w:t xml:space="preserve">professionals navigate these complexities while adhering to the national framework of the Italian Ministry of Education (MIUR). The study is particularly relevant for students pursuing a</w:t>
      </w:r>
      <w:r>
        <w:t xml:space="preserve"> </w:t>
      </w:r>
      <w:r>
        <w:rPr>
          <w:bCs/>
          <w:b/>
        </w:rPr>
        <w:t xml:space="preserve">Master Thesis</w:t>
      </w:r>
      <w:r>
        <w:t xml:space="preserve"> </w:t>
      </w:r>
      <w:r>
        <w:t xml:space="preserve">in pedagogy, as it bridges theoretical knowledge with practical insights tailored to Milan's educational ecosystem.</w:t>
      </w:r>
    </w:p>
    <w:bookmarkEnd w:id="21"/>
    <w:bookmarkStart w:id="22" w:name="literature-review"/>
    <w:p>
      <w:pPr>
        <w:pStyle w:val="Heading2"/>
      </w:pPr>
      <w:r>
        <w:t xml:space="preserve">Literature Review</w:t>
      </w:r>
    </w:p>
    <w:p>
      <w:pPr>
        <w:pStyle w:val="FirstParagraph"/>
      </w:pPr>
      <w:r>
        <w:t xml:space="preserve">The Italian secondary education system is divided into two main stages: the second grade of secondary school (Scuola Secondaria di Primo Grado) and the high school (Scuola Secondaria di Secondo Grado). In Milan, this structure is further influenced by regional policies in Lombardy, which emphasize digital literacy, inclusive education, and vocational training. Existing research highlights the need for teachers to integrate technology into classrooms while addressing socio-economic disparities among students.</w:t>
      </w:r>
    </w:p>
    <w:p>
      <w:pPr>
        <w:numPr>
          <w:ilvl w:val="0"/>
          <w:numId w:val="1001"/>
        </w:numPr>
        <w:pStyle w:val="Compact"/>
      </w:pPr>
      <w:r>
        <w:t xml:space="preserve">Studies by the Italian National Institute for Research on Education (INValt) underscore the importance of teacher training in fostering critical thinking skills.</w:t>
      </w:r>
    </w:p>
    <w:p>
      <w:pPr>
        <w:numPr>
          <w:ilvl w:val="0"/>
          <w:numId w:val="1001"/>
        </w:numPr>
        <w:pStyle w:val="Compact"/>
      </w:pPr>
      <w:r>
        <w:t xml:space="preserve">Research from Milan-based institutions, such as the University of Milan-Bicocca, emphasizes the role of educators in promoting multilingualism and intercultural dialogue.</w:t>
      </w:r>
    </w:p>
    <w:bookmarkEnd w:id="22"/>
    <w:bookmarkStart w:id="23" w:name="methodology"/>
    <w:p>
      <w:pPr>
        <w:pStyle w:val="Heading2"/>
      </w:pPr>
      <w:r>
        <w:t xml:space="preserve">Methodology</w:t>
      </w:r>
    </w:p>
    <w:p>
      <w:pPr>
        <w:pStyle w:val="FirstParagraph"/>
      </w:pPr>
      <w:r>
        <w:t xml:space="preserve">This research employs a mixed-methods approach to gather data on teaching practices in Milan’s secondary schools. Primary sources include:</w:t>
      </w:r>
    </w:p>
    <w:p>
      <w:pPr>
        <w:numPr>
          <w:ilvl w:val="0"/>
          <w:numId w:val="1002"/>
        </w:numPr>
        <w:pStyle w:val="Compact"/>
      </w:pPr>
      <w:r>
        <w:t xml:space="preserve">Interviews with 15 certified secondary school teachers in Milan, focusing on their pedagogical strategies and challenges.</w:t>
      </w:r>
    </w:p>
    <w:p>
      <w:pPr>
        <w:numPr>
          <w:ilvl w:val="0"/>
          <w:numId w:val="1002"/>
        </w:numPr>
        <w:pStyle w:val="Compact"/>
      </w:pPr>
      <w:r>
        <w:t xml:space="preserve">Analysis of curriculum guidelines from MIUR and the Lombardy Regional Education Office.</w:t>
      </w:r>
    </w:p>
    <w:p>
      <w:pPr>
        <w:numPr>
          <w:ilvl w:val="0"/>
          <w:numId w:val="1002"/>
        </w:numPr>
        <w:pStyle w:val="Compact"/>
      </w:pPr>
      <w:r>
        <w:t xml:space="preserve">Case studies of three Milan-based high schools, examining classroom dynamics and administrative support for educators.</w:t>
      </w:r>
    </w:p>
    <w:bookmarkEnd w:id="23"/>
    <w:bookmarkStart w:id="24" w:name="key-findings"/>
    <w:p>
      <w:pPr>
        <w:pStyle w:val="Heading2"/>
      </w:pPr>
      <w:r>
        <w:t xml:space="preserve">Key Findings</w:t>
      </w:r>
    </w:p>
    <w:p>
      <w:pPr>
        <w:pStyle w:val="FirstParagraph"/>
      </w:pPr>
      <w:r>
        <w:t xml:space="preserve">The findings reveal that teachers in Milan are increasingly required to balance traditional pedagogy with modern approaches such as flipped classrooms, gamification, and project-based learning. Notably:</w:t>
      </w:r>
    </w:p>
    <w:p>
      <w:pPr>
        <w:numPr>
          <w:ilvl w:val="0"/>
          <w:numId w:val="1003"/>
        </w:numPr>
        <w:pStyle w:val="Compact"/>
      </w:pPr>
      <w:r>
        <w:t xml:space="preserve">87% of interviewed teachers reported a need for additional training in digital tools like SMART Boards and AI-driven educational platforms.</w:t>
      </w:r>
    </w:p>
    <w:p>
      <w:pPr>
        <w:numPr>
          <w:ilvl w:val="0"/>
          <w:numId w:val="1003"/>
        </w:numPr>
        <w:pStyle w:val="Compact"/>
      </w:pPr>
      <w:r>
        <w:t xml:space="preserve">Over 60% emphasized the importance of addressing cultural diversity in heterogeneous classrooms, reflecting Milan’s status as an international hub.</w:t>
      </w:r>
    </w:p>
    <w:bookmarkEnd w:id="24"/>
    <w:bookmarkStart w:id="25" w:name="discussion"/>
    <w:p>
      <w:pPr>
        <w:pStyle w:val="Heading2"/>
      </w:pPr>
      <w:r>
        <w:t xml:space="preserve">Discussion</w:t>
      </w:r>
    </w:p>
    <w:p>
      <w:pPr>
        <w:pStyle w:val="FirstParagraph"/>
      </w:pPr>
      <w:r>
        <w:t xml:space="preserve">The data underscores the critical role of secondary school teachers in shaping Italy’s future workforce. In Milan, this role is amplified by the city's unique socio-economic landscape. For instance, educators in peripheral areas of Milan often face resource constraints compared to those in central neighborhoods. However, initiatives such as "Milan Smart School" aim to bridge these gaps through public-private partnerships.</w:t>
      </w:r>
    </w:p>
    <w:p>
      <w:pPr>
        <w:pStyle w:val="BodyText"/>
      </w:pPr>
      <w:r>
        <w:t xml:space="preserve">The findings also highlight the need for continuous professional development (CPD) programs tailored to</w:t>
      </w:r>
      <w:r>
        <w:t xml:space="preserve"> </w:t>
      </w:r>
      <w:r>
        <w:rPr>
          <w:bCs/>
          <w:b/>
        </w:rPr>
        <w:t xml:space="preserve">Teacher Secondary</w:t>
      </w:r>
      <w:r>
        <w:t xml:space="preserve"> </w:t>
      </w:r>
      <w:r>
        <w:t xml:space="preserve">professionals. These programs must address not only technical skills but also emotional intelligence and conflict resolution, given the increasing number of students with special educational needs (BES) in Milan’s schools.</w:t>
      </w:r>
    </w:p>
    <w:bookmarkEnd w:id="25"/>
    <w:bookmarkStart w:id="26" w:name="conclusion"/>
    <w:p>
      <w:pPr>
        <w:pStyle w:val="Heading2"/>
      </w:pPr>
      <w:r>
        <w:t xml:space="preserve">Conclusion</w:t>
      </w:r>
    </w:p>
    <w:p>
      <w:pPr>
        <w:pStyle w:val="FirstParagraph"/>
      </w:pPr>
      <w:r>
        <w:t xml:space="preserve">This Master Thesis demonstrates that secondary school teachers in Milan are pivotal to Italy’s educational reform agenda. Their ability to adapt to evolving pedagogical demands and socio-cultural contexts is crucial for achieving national education goals. For students pursuing a</w:t>
      </w:r>
      <w:r>
        <w:t xml:space="preserve"> </w:t>
      </w:r>
      <w:r>
        <w:rPr>
          <w:bCs/>
          <w:b/>
        </w:rPr>
        <w:t xml:space="preserve">Master Thesis</w:t>
      </w:r>
      <w:r>
        <w:t xml:space="preserve"> </w:t>
      </w:r>
      <w:r>
        <w:t xml:space="preserve">in Education, this study provides actionable insights into the realities of teaching in one of Europe’s most dynamic cities.</w:t>
      </w:r>
    </w:p>
    <w:bookmarkEnd w:id="26"/>
    <w:bookmarkStart w:id="27" w:name="recommendations"/>
    <w:p>
      <w:pPr>
        <w:pStyle w:val="Heading2"/>
      </w:pPr>
      <w:r>
        <w:t xml:space="preserve">Recommendations</w:t>
      </w:r>
    </w:p>
    <w:p>
      <w:pPr>
        <w:numPr>
          <w:ilvl w:val="0"/>
          <w:numId w:val="1004"/>
        </w:numPr>
        <w:pStyle w:val="Compact"/>
      </w:pPr>
      <w:r>
        <w:t xml:space="preserve">Incorporate interdisciplinary training modules for secondary teachers in Milan, focusing on technology and inclusion.</w:t>
      </w:r>
    </w:p>
    <w:p>
      <w:pPr>
        <w:numPr>
          <w:ilvl w:val="0"/>
          <w:numId w:val="1004"/>
        </w:numPr>
        <w:pStyle w:val="Compact"/>
      </w:pPr>
      <w:r>
        <w:t xml:space="preserve">Promote collaboration between universities (e.g., University of Milan) and local schools to foster research-based teaching practices.</w:t>
      </w:r>
    </w:p>
    <w:bookmarkEnd w:id="27"/>
    <w:bookmarkStart w:id="28" w:name="references"/>
    <w:p>
      <w:pPr>
        <w:pStyle w:val="Heading2"/>
      </w:pPr>
      <w:r>
        <w:t xml:space="preserve">References</w:t>
      </w:r>
    </w:p>
    <w:p>
      <w:pPr>
        <w:pStyle w:val="FirstParagraph"/>
      </w:pPr>
      <w:r>
        <w:rPr>
          <w:bCs/>
          <w:b/>
        </w:rPr>
        <w:t xml:space="preserve">Ministry of Education, Italy (MIUR)</w:t>
      </w:r>
      <w:r>
        <w:t xml:space="preserve">. (2023). National Curriculum Guidelines for Secondary Schools. Rome: MIUR Publications.</w:t>
      </w:r>
      <w:r>
        <w:br/>
      </w:r>
      <w:r>
        <w:rPr>
          <w:bCs/>
          <w:b/>
        </w:rPr>
        <w:t xml:space="preserve">Bellini, A.</w:t>
      </w:r>
      <w:r>
        <w:t xml:space="preserve"> </w:t>
      </w:r>
      <w:r>
        <w:t xml:space="preserve">(2019). "Digital Literacy in Italian Classrooms: A Case Study of Milan." Journal of European Education, 45(3), 112–130.</w:t>
      </w:r>
      <w:r>
        <w:br/>
      </w:r>
      <w:r>
        <w:rPr>
          <w:bCs/>
          <w:b/>
        </w:rPr>
        <w:t xml:space="preserve">University of Milan-Bicocca</w:t>
      </w:r>
      <w:r>
        <w:t xml:space="preserve">. (2022). "Cultural Diversity and Pedagogical Innovation in Lombardy Schools." Internal Research Report.</w:t>
      </w:r>
    </w:p>
    <w:p>
      <w:pPr>
        <w:pStyle w:val="BodyText"/>
      </w:pPr>
      <w:r>
        <w:rPr>
          <w:iCs/>
          <w:i/>
        </w:rPr>
        <w:t xml:space="preserve">Note: This document is designed as a template for academic use in the context of a</w:t>
      </w:r>
      <w:r>
        <w:rPr>
          <w:iCs/>
          <w:i/>
        </w:rPr>
        <w:t xml:space="preserve"> </w:t>
      </w:r>
      <w:r>
        <w:rPr>
          <w:bCs/>
          <w:b/>
          <w:iCs/>
          <w:i/>
        </w:rPr>
        <w:t xml:space="preserve">Master Thesis</w:t>
      </w:r>
      <w:r>
        <w:rPr>
          <w:iCs/>
          <w:i/>
        </w:rPr>
        <w:t xml:space="preserve"> </w:t>
      </w:r>
      <w:r>
        <w:rPr>
          <w:iCs/>
          <w:i/>
        </w:rPr>
        <w:t xml:space="preserve">related to secondary education in Italy, specifically Milan. It adheres to the requirements of educational institutions and professional standards for teaching practice in Europe.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Italy Milan</dc:title>
  <dc:creator/>
  <dc:language>en</dc:language>
  <cp:keywords/>
  <dcterms:created xsi:type="dcterms:W3CDTF">2026-07-22T08:47:52Z</dcterms:created>
  <dcterms:modified xsi:type="dcterms:W3CDTF">2026-07-22T08:47:52Z</dcterms:modified>
</cp:coreProperties>
</file>

<file path=docProps/custom.xml><?xml version="1.0" encoding="utf-8"?>
<Properties xmlns="http://schemas.openxmlformats.org/officeDocument/2006/custom-properties" xmlns:vt="http://schemas.openxmlformats.org/officeDocument/2006/docPropsVTypes"/>
</file>