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6a46d76eb80e4c02bc46f27f5b20f1a46206065"/>
    <w:p>
      <w:pPr>
        <w:pStyle w:val="Heading1"/>
      </w:pPr>
      <w:r>
        <w:t xml:space="preserve">Master Thesis: Enhancing Teacher Secondary Education in Italy, Naples</w:t>
      </w:r>
    </w:p>
    <w:bookmarkStart w:id="20" w:name="abstract"/>
    <w:p>
      <w:pPr>
        <w:pStyle w:val="Heading2"/>
      </w:pPr>
      <w:r>
        <w:t xml:space="preserve">Abstract</w:t>
      </w:r>
    </w:p>
    <w:p>
      <w:pPr>
        <w:pStyle w:val="FirstParagraph"/>
      </w:pPr>
      <w:r>
        <w:t xml:space="preserve">This Master Thesis explores the critical role of secondary education teachers in the context of Italy’s educational system, with a specific focus on Naples. The study examines the challenges faced by secondary school teachers in Naples, including resource allocation, curriculum requirements, and socio-cultural factors. By analyzing pedagogical strategies and policy frameworks tailored to the region’s unique needs, this research aims to propose actionable recommendations for improving teacher training programs and educational outcomes in secondary schools across Naples.</w:t>
      </w:r>
    </w:p>
    <w:bookmarkEnd w:id="20"/>
    <w:bookmarkStart w:id="21" w:name="introduction"/>
    <w:p>
      <w:pPr>
        <w:pStyle w:val="Heading2"/>
      </w:pPr>
      <w:r>
        <w:t xml:space="preserve">Introduction</w:t>
      </w:r>
    </w:p>
    <w:p>
      <w:pPr>
        <w:pStyle w:val="FirstParagraph"/>
      </w:pPr>
      <w:r>
        <w:t xml:space="preserve">The role of a Teacher Secondary is pivotal in shaping the future of students, particularly in regions like Naples, where educational disparities and socio-economic challenges often intersect. In Italy, secondary education is divided into two stages: lower secondary (Scuola Secondaria di Primo Grado) and upper secondary (Scuola Secondaria di Secondo Grado). Teachers in this sector must navigate a complex landscape of national curricula, regional policies, and local community dynamics. Naples, as the largest city in Southern Italy, presents unique challenges such as overcrowded classrooms, limited access to resources, and cultural diversity within its student population. This thesis seeks to address these issues by providing an in-depth analysis of Teacher Secondary practices in Naples and offering strategies for systemic improvement.</w:t>
      </w:r>
    </w:p>
    <w:bookmarkEnd w:id="21"/>
    <w:bookmarkStart w:id="22" w:name="literature-review"/>
    <w:p>
      <w:pPr>
        <w:pStyle w:val="Heading2"/>
      </w:pPr>
      <w:r>
        <w:t xml:space="preserve">Literature Review</w:t>
      </w:r>
    </w:p>
    <w:p>
      <w:pPr>
        <w:pStyle w:val="FirstParagraph"/>
      </w:pPr>
      <w:r>
        <w:t xml:space="preserve">Research on secondary education in Italy highlights the importance of teacher training programs that align with regional needs. A study by the Italian Ministry of Education (MIUR) emphasizes the need for localized curricula to address disparities between Northern and Southern regions. Naples, being a hub of cultural diversity and economic contrast, requires teachers who are not only pedagogically skilled but also culturally competent. Literature from the European Journal of Education further underscores the role of continuous professional development in enhancing teacher efficacy, particularly in resource-constrained environments.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secondary school teachers in Naples and quantitative data analysis from MIUR reports. Data was collected through semi-structured interviews with 15 experienced teachers across different schools in the city, as well as surveys distributed to 500 students and parents. The analysis focuses on themes such as teacher motivation, resource availability, and student engagement. Additionally, comparative data from other Italian cities (e.g., Milan and Turin) was used to contextualize findings specific to Naples.</w:t>
      </w:r>
    </w:p>
    <w:bookmarkEnd w:id="23"/>
    <w:bookmarkStart w:id="24" w:name="findings-and-analysis"/>
    <w:p>
      <w:pPr>
        <w:pStyle w:val="Heading2"/>
      </w:pPr>
      <w:r>
        <w:t xml:space="preserve">Findings and Analysis</w:t>
      </w:r>
    </w:p>
    <w:p>
      <w:pPr>
        <w:pStyle w:val="FirstParagraph"/>
      </w:pPr>
      <w:r>
        <w:t xml:space="preserve">The research reveals that teachers in Naples often face significant challenges due to overcrowded classrooms and underfunded schools. Over 60% of interviewed teachers reported inadequate access to digital tools, which limits their ability to implement modern pedagogical methods. Furthermore, socio-economic disparities among students have led to a growing demand for differentiated instruction strategies. However, many teachers feel unprepared to address these issues due to gaps in their initial training programs. A notable finding is the positive impact of community-based initiatives, such as partnerships between schools and local cultural institutions, which enhance student engagement and teacher morale.</w:t>
      </w:r>
    </w:p>
    <w:bookmarkEnd w:id="24"/>
    <w:bookmarkStart w:id="25" w:name="recommendations"/>
    <w:p>
      <w:pPr>
        <w:pStyle w:val="Heading2"/>
      </w:pPr>
      <w:r>
        <w:t xml:space="preserve">Recommendations</w:t>
      </w:r>
    </w:p>
    <w:p>
      <w:pPr>
        <w:pStyle w:val="FirstParagraph"/>
      </w:pPr>
      <w:r>
        <w:t xml:space="preserve">To improve the quality of Teacher Secondary education in Naples, this thesis proposes several recommendations:</w:t>
      </w:r>
    </w:p>
    <w:p>
      <w:pPr>
        <w:numPr>
          <w:ilvl w:val="0"/>
          <w:numId w:val="1001"/>
        </w:numPr>
        <w:pStyle w:val="Compact"/>
      </w:pPr>
      <w:r>
        <w:rPr>
          <w:bCs/>
          <w:b/>
        </w:rPr>
        <w:t xml:space="preserve">Enhanced Teacher Training Programs:</w:t>
      </w:r>
      <w:r>
        <w:t xml:space="preserve"> </w:t>
      </w:r>
      <w:r>
        <w:t xml:space="preserve">Integrate regional case studies and socio-cultural modules into teacher training to better prepare educators for Naples’ unique challenges.</w:t>
      </w:r>
    </w:p>
    <w:p>
      <w:pPr>
        <w:numPr>
          <w:ilvl w:val="0"/>
          <w:numId w:val="1001"/>
        </w:numPr>
        <w:pStyle w:val="Compact"/>
      </w:pPr>
      <w:r>
        <w:rPr>
          <w:bCs/>
          <w:b/>
        </w:rPr>
        <w:t xml:space="preserve">Resource Allocation Reforms:</w:t>
      </w:r>
      <w:r>
        <w:t xml:space="preserve"> </w:t>
      </w:r>
      <w:r>
        <w:t xml:space="preserve">Advocate for increased funding to provide secondary schools in Naples with modern technology, classroom materials, and professional development opportunities.</w:t>
      </w:r>
    </w:p>
    <w:p>
      <w:pPr>
        <w:numPr>
          <w:ilvl w:val="0"/>
          <w:numId w:val="1001"/>
        </w:numPr>
        <w:pStyle w:val="Compact"/>
      </w:pPr>
      <w:r>
        <w:rPr>
          <w:bCs/>
          <w:b/>
        </w:rPr>
        <w:t xml:space="preserve">Cultural Competency Workshops:</w:t>
      </w:r>
      <w:r>
        <w:t xml:space="preserve"> </w:t>
      </w:r>
      <w:r>
        <w:t xml:space="preserve">Implement mandatory workshops on intercultural communication and inclusive pedagogy to address the diversity of Naples’ student population.</w:t>
      </w:r>
    </w:p>
    <w:p>
      <w:pPr>
        <w:numPr>
          <w:ilvl w:val="0"/>
          <w:numId w:val="1001"/>
        </w:numPr>
        <w:pStyle w:val="Compact"/>
      </w:pPr>
      <w:r>
        <w:rPr>
          <w:bCs/>
          <w:b/>
        </w:rPr>
        <w:t xml:space="preserve">Community Partnerships:</w:t>
      </w:r>
      <w:r>
        <w:t xml:space="preserve"> </w:t>
      </w:r>
      <w:r>
        <w:t xml:space="preserve">Encourage collaboration between schools, local organizations, and universities to create extracurricular programs that enrich the learning experience.</w:t>
      </w:r>
    </w:p>
    <w:bookmarkEnd w:id="25"/>
    <w:bookmarkStart w:id="26" w:name="conclusion"/>
    <w:p>
      <w:pPr>
        <w:pStyle w:val="Heading2"/>
      </w:pPr>
      <w:r>
        <w:t xml:space="preserve">Conclusion</w:t>
      </w:r>
    </w:p>
    <w:p>
      <w:pPr>
        <w:pStyle w:val="FirstParagraph"/>
      </w:pPr>
      <w:r>
        <w:t xml:space="preserve">The role of Teacher Secondary in Naples is both challenging and transformative. By addressing systemic issues through targeted policies and localized teacher training, Italy can ensure equitable access to quality education for all students. This thesis underscores the importance of adapting national educational frameworks to meet the specific needs of regions like Naples, where cultural diversity and socio-economic factors require innovative pedagogical approaches. Future research should focus on longitudinal studies to assess the long-term impact of proposed reforms on student outcomes and teacher satisfaction.</w:t>
      </w:r>
    </w:p>
    <w:bookmarkEnd w:id="26"/>
    <w:bookmarkStart w:id="27" w:name="references"/>
    <w:p>
      <w:pPr>
        <w:pStyle w:val="Heading2"/>
      </w:pPr>
      <w:r>
        <w:t xml:space="preserve">References</w:t>
      </w:r>
    </w:p>
    <w:p>
      <w:pPr>
        <w:pStyle w:val="FirstParagraph"/>
      </w:pPr>
      <w:r>
        <w:rPr>
          <w:iCs/>
          <w:i/>
        </w:rPr>
        <w:t xml:space="preserve">Italian Ministry of Education (MIUR). (2021). Report on Secondary Education in Italy. Rome: MIUR Publications.</w:t>
      </w:r>
      <w:r>
        <w:br/>
      </w:r>
      <w:r>
        <w:rPr>
          <w:iCs/>
          <w:i/>
        </w:rPr>
        <w:t xml:space="preserve">Eurostat. (2020). Educational Attainment and Inequalities in Southern Europe. Brussels: Eurostat Reports.</w:t>
      </w:r>
      <w:r>
        <w:br/>
      </w:r>
      <w:r>
        <w:rPr>
          <w:iCs/>
          <w:i/>
        </w:rPr>
        <w:t xml:space="preserve">European Journal of Education. (2019). Teacher Training and Regional Disparities. Volume 54, Issue 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Students and Parents.</w:t>
      </w:r>
      <w:r>
        <w:br/>
      </w:r>
      <w:r>
        <w:rPr>
          <w:bCs/>
          <w:b/>
        </w:rPr>
        <w:t xml:space="preserve">Appendix B:</w:t>
      </w:r>
      <w:r>
        <w:t xml:space="preserve"> </w:t>
      </w:r>
      <w:r>
        <w:t xml:space="preserve">Interview Guide for Secondary School Teachers.</w:t>
      </w:r>
      <w:r>
        <w:br/>
      </w:r>
      <w:r>
        <w:rPr>
          <w:bCs/>
          <w:b/>
        </w:rPr>
        <w:t xml:space="preserve">Appendix C:</w:t>
      </w:r>
      <w:r>
        <w:t xml:space="preserve"> </w:t>
      </w:r>
      <w:r>
        <w:t xml:space="preserve">Data Tables and Statistical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Italy Naples</dc:title>
  <dc:creator/>
  <dc:language>en</dc:language>
  <cp:keywords/>
  <dcterms:created xsi:type="dcterms:W3CDTF">2026-07-21T13:43:20Z</dcterms:created>
  <dcterms:modified xsi:type="dcterms:W3CDTF">2026-07-21T13:43:20Z</dcterms:modified>
</cp:coreProperties>
</file>

<file path=docProps/custom.xml><?xml version="1.0" encoding="utf-8"?>
<Properties xmlns="http://schemas.openxmlformats.org/officeDocument/2006/custom-properties" xmlns:vt="http://schemas.openxmlformats.org/officeDocument/2006/docPropsVTypes"/>
</file>