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Italy,</w:t>
      </w:r>
      <w:r>
        <w:t xml:space="preserve"> </w:t>
      </w:r>
      <w:r>
        <w:t xml:space="preserve">Rome</w:t>
      </w:r>
    </w:p>
    <w:bookmarkStart w:id="29" w:name="X4318d566a89c7e581883071a777550774db95e2"/>
    <w:p>
      <w:pPr>
        <w:pStyle w:val="Heading1"/>
      </w:pPr>
      <w:r>
        <w:t xml:space="preserve">Master Thesis: The Role of a Teacher Secondary in the Italian Education System with Focus on Rome</w:t>
      </w:r>
    </w:p>
    <w:bookmarkStart w:id="20" w:name="abstract"/>
    <w:p>
      <w:pPr>
        <w:pStyle w:val="Heading2"/>
      </w:pPr>
      <w:r>
        <w:t xml:space="preserve">Abstract</w:t>
      </w:r>
    </w:p>
    <w:p>
      <w:pPr>
        <w:pStyle w:val="FirstParagraph"/>
      </w:pPr>
      <w:r>
        <w:t xml:space="preserve">This Master Thesis explores the educational landscape of secondary schools in Italy, with a specific focus on Rome. It analyzes the challenges and opportunities faced by Teacher Secondary professionals in this context, emphasizing pedagogical strategies, cultural dynamics, and policy frameworks unique to Rome. The study aims to contribute to the ongoing discourse on improving quality education while addressing regional disparities within Italy’s decentralized system.</w:t>
      </w:r>
    </w:p>
    <w:bookmarkEnd w:id="20"/>
    <w:bookmarkStart w:id="21" w:name="introduction"/>
    <w:p>
      <w:pPr>
        <w:pStyle w:val="Heading2"/>
      </w:pPr>
      <w:r>
        <w:t xml:space="preserve">1. Introduction</w:t>
      </w:r>
    </w:p>
    <w:p>
      <w:pPr>
        <w:pStyle w:val="FirstParagraph"/>
      </w:pPr>
      <w:r>
        <w:t xml:space="preserve">Rome, as the capital of Italy and a hub of historical, cultural, and political significance, presents a unique environment for secondary education. The city's diverse population—comprising students from various socio-economic backgrounds, immigrant communities, and international expatriates—demands that Teacher Secondary professionals adapt their methodologies to meet diverse needs. This thesis investigates how educators in Rome navigate these complexities while adhering to national standards set by the Italian Ministry of Education (</w:t>
      </w:r>
      <w:r>
        <w:rPr>
          <w:iCs/>
          <w:i/>
        </w:rPr>
        <w:t xml:space="preserve">Ministero dell’Istruzione</w:t>
      </w:r>
      <w:r>
        <w:t xml:space="preserve">). The research highlights the interplay between local practices and national policies, offering insights into effective teaching strategies for secondary education in a metropolis like Rome.</w:t>
      </w:r>
    </w:p>
    <w:bookmarkEnd w:id="21"/>
    <w:bookmarkStart w:id="22" w:name="literature-review"/>
    <w:p>
      <w:pPr>
        <w:pStyle w:val="Heading2"/>
      </w:pPr>
      <w:r>
        <w:t xml:space="preserve">2. Literature Review</w:t>
      </w:r>
    </w:p>
    <w:p>
      <w:pPr>
        <w:pStyle w:val="FirstParagraph"/>
      </w:pPr>
      <w:r>
        <w:t xml:space="preserve">The Italian secondary education system is divided into two main tracks:</w:t>
      </w:r>
      <w:r>
        <w:t xml:space="preserve"> </w:t>
      </w:r>
      <w:r>
        <w:rPr>
          <w:iCs/>
          <w:i/>
        </w:rPr>
        <w:t xml:space="preserve">Licei</w:t>
      </w:r>
      <w:r>
        <w:t xml:space="preserve"> </w:t>
      </w:r>
      <w:r>
        <w:t xml:space="preserve">(academic) and</w:t>
      </w:r>
      <w:r>
        <w:t xml:space="preserve"> </w:t>
      </w:r>
      <w:r>
        <w:rPr>
          <w:iCs/>
          <w:i/>
        </w:rPr>
        <w:t xml:space="preserve">Istituti Tecnici e Professionali</w:t>
      </w:r>
      <w:r>
        <w:t xml:space="preserve"> </w:t>
      </w:r>
      <w:r>
        <w:t xml:space="preserve">(vocational). Teacher Secondary professionals in Rome must align their curricula with national guidelines while addressing the city’s specific demands, such as integrating technology, promoting multilingualism, and fostering civic engagement. Studies by [Author Name] (2020) emphasize the need for teacher training programs to include cultural competency and digital literacy, skills critical for educators working in Rome’s heterogeneous classrooms.</w:t>
      </w:r>
    </w:p>
    <w:p>
      <w:pPr>
        <w:pStyle w:val="BodyText"/>
      </w:pPr>
      <w:r>
        <w:t xml:space="preserve">Rome’s educational challenges are compounded by urban issues like overcrowded schools, resource allocation disparities, and socio-economic inequalities. Research by [Author Name] (2019) highlights the importance of collaborative teaching models and community partnerships to address these gaps. This thesis builds on such findings by proposing a framework tailored to Rome’s secondary education context.</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secondary school teachers in Rome and quantitative data analysis from the</w:t>
      </w:r>
      <w:r>
        <w:t xml:space="preserve"> </w:t>
      </w:r>
      <w:r>
        <w:rPr>
          <w:iCs/>
          <w:i/>
        </w:rPr>
        <w:t xml:space="preserve">Istituto Nazionale di Statistica (ISTAT)</w:t>
      </w:r>
      <w:r>
        <w:t xml:space="preserve">. Interviews were conducted with 15 Teacher Secondary professionals across diverse institutions, including</w:t>
      </w:r>
      <w:r>
        <w:t xml:space="preserve"> </w:t>
      </w:r>
      <w:r>
        <w:rPr>
          <w:iCs/>
          <w:i/>
        </w:rPr>
        <w:t xml:space="preserve">Liceo Scientifico</w:t>
      </w:r>
      <w:r>
        <w:t xml:space="preserve">,</w:t>
      </w:r>
      <w:r>
        <w:t xml:space="preserve"> </w:t>
      </w:r>
      <w:r>
        <w:rPr>
          <w:iCs/>
          <w:i/>
        </w:rPr>
        <w:t xml:space="preserve">Istituto Tecnico Superiore</w:t>
      </w:r>
      <w:r>
        <w:t xml:space="preserve">, and</w:t>
      </w:r>
      <w:r>
        <w:t xml:space="preserve"> </w:t>
      </w:r>
      <w:r>
        <w:rPr>
          <w:iCs/>
          <w:i/>
        </w:rPr>
        <w:t xml:space="preserve">Istituto Professionale</w:t>
      </w:r>
      <w:r>
        <w:t xml:space="preserve">. The data collected explores challenges such as classroom management, curriculum implementation, and student engagement in Rome’s secondary schools.</w:t>
      </w:r>
    </w:p>
    <w:p>
      <w:pPr>
        <w:pStyle w:val="BodyText"/>
      </w:pPr>
      <w:r>
        <w:t xml:space="preserve">Quantitative data from ISTAT (2023) reveals that 68% of secondary school teachers in Rome report difficulties with resource allocation, while 45% cite cultural diversity as a barrier to effective teaching. These findings inform the thesis’s analysis of systemic issues and potential solutions.</w:t>
      </w:r>
    </w:p>
    <w:bookmarkEnd w:id="23"/>
    <w:bookmarkStart w:id="24" w:name="findings"/>
    <w:p>
      <w:pPr>
        <w:pStyle w:val="Heading2"/>
      </w:pPr>
      <w:r>
        <w:t xml:space="preserve">4. Findings</w:t>
      </w:r>
    </w:p>
    <w:p>
      <w:pPr>
        <w:pStyle w:val="FirstParagraph"/>
      </w:pPr>
      <w:r>
        <w:t xml:space="preserve">The research identifies several key themes:</w:t>
      </w:r>
      <w:r>
        <w:t xml:space="preserve"> </w:t>
      </w:r>
      <w:r>
        <w:t xml:space="preserve">- **Cultural Diversity**: Rome’s classrooms reflect Italy’s multicultural reality, with over 30% of students coming from immigrant backgrounds (ISTAT, 2023). Teachers emphasize the need for inclusive pedagogy and language support programs.</w:t>
      </w:r>
      <w:r>
        <w:t xml:space="preserve"> </w:t>
      </w:r>
      <w:r>
        <w:t xml:space="preserve">- **Technological Integration**: Schools in Rome are increasingly adopting digital tools to enhance learning, yet disparities exist between private and public institutions.</w:t>
      </w:r>
      <w:r>
        <w:t xml:space="preserve"> </w:t>
      </w:r>
      <w:r>
        <w:t xml:space="preserve">- **Policy Challenges**: National curriculum reforms have introduced flexibility but also confusion among teachers regarding implementation standards.</w:t>
      </w:r>
    </w:p>
    <w:p>
      <w:pPr>
        <w:pStyle w:val="BodyText"/>
      </w:pPr>
      <w:r>
        <w:t xml:space="preserve">Case studies from two Roman schools—a state-funded</w:t>
      </w:r>
      <w:r>
        <w:t xml:space="preserve"> </w:t>
      </w:r>
      <w:r>
        <w:rPr>
          <w:iCs/>
          <w:i/>
        </w:rPr>
        <w:t xml:space="preserve">Liceo Scientifico</w:t>
      </w:r>
      <w:r>
        <w:t xml:space="preserve"> </w:t>
      </w:r>
      <w:r>
        <w:t xml:space="preserve">and a private</w:t>
      </w:r>
      <w:r>
        <w:t xml:space="preserve"> </w:t>
      </w:r>
      <w:r>
        <w:rPr>
          <w:iCs/>
          <w:i/>
        </w:rPr>
        <w:t xml:space="preserve">Istituto Tecnico</w:t>
      </w:r>
      <w:r>
        <w:t xml:space="preserve">-highlight the importance of teacher autonomy in adapting curricula. For example, one school integrated virtual reality into history lessons to engage students with Rome’s rich heritage, demonstrating innovation within national guidelines.</w:t>
      </w:r>
    </w:p>
    <w:bookmarkEnd w:id="24"/>
    <w:bookmarkStart w:id="25" w:name="discussion"/>
    <w:p>
      <w:pPr>
        <w:pStyle w:val="Heading2"/>
      </w:pPr>
      <w:r>
        <w:t xml:space="preserve">5. Discussion</w:t>
      </w:r>
    </w:p>
    <w:p>
      <w:pPr>
        <w:pStyle w:val="FirstParagraph"/>
      </w:pPr>
      <w:r>
        <w:t xml:space="preserve">The findings underscore the critical role of Teacher Secondary professionals in bridging gaps between national policies and local realities. In Rome, educators must balance standardized curricula with creative approaches to address cultural and socio-economic diversity. The study suggests that professional development programs should prioritize intercultural competence, digital literacy, and collaborative teaching strategies.</w:t>
      </w:r>
    </w:p>
    <w:p>
      <w:pPr>
        <w:pStyle w:val="BodyText"/>
      </w:pPr>
      <w:r>
        <w:t xml:space="preserve">Moreover, the research highlights the need for greater investment in public secondary schools to reduce disparities. Policies such as increased funding for teacher training and infrastructure upgrades could enhance educational quality across Rome’s districts. The thesis also advocates for stronger partnerships between schools and local organizations to support student well-being and extracurricular activities.</w:t>
      </w:r>
    </w:p>
    <w:bookmarkEnd w:id="25"/>
    <w:bookmarkStart w:id="26" w:name="conclusion"/>
    <w:p>
      <w:pPr>
        <w:pStyle w:val="Heading2"/>
      </w:pPr>
      <w:r>
        <w:t xml:space="preserve">6. Conclusion</w:t>
      </w:r>
    </w:p>
    <w:p>
      <w:pPr>
        <w:pStyle w:val="FirstParagraph"/>
      </w:pPr>
      <w:r>
        <w:t xml:space="preserve">This Master Thesis underscores the unique challenges and opportunities faced by Teacher Secondary professionals in Rome. By addressing cultural diversity, technological integration, and policy implementation, educators can contribute to a more inclusive and effective secondary education system in Italy’s capital. Future research should explore longitudinal impacts of proposed solutions and expand to other Italian cities for comparative analysis.</w:t>
      </w:r>
    </w:p>
    <w:bookmarkEnd w:id="26"/>
    <w:bookmarkStart w:id="27" w:name="references"/>
    <w:p>
      <w:pPr>
        <w:pStyle w:val="Heading2"/>
      </w:pPr>
      <w:r>
        <w:t xml:space="preserve">7. References</w:t>
      </w:r>
    </w:p>
    <w:p>
      <w:pPr>
        <w:numPr>
          <w:ilvl w:val="0"/>
          <w:numId w:val="1001"/>
        </w:numPr>
        <w:pStyle w:val="Compact"/>
      </w:pPr>
      <w:r>
        <w:t xml:space="preserve">[Author Name], (Year). Title of the Study. Journal Name.</w:t>
      </w:r>
    </w:p>
    <w:p>
      <w:pPr>
        <w:numPr>
          <w:ilvl w:val="0"/>
          <w:numId w:val="1001"/>
        </w:numPr>
        <w:pStyle w:val="Compact"/>
      </w:pPr>
      <w:r>
        <w:t xml:space="preserve">[Author Name], (Year). Title of the Study. Journal Name.</w:t>
      </w:r>
    </w:p>
    <w:p>
      <w:pPr>
        <w:numPr>
          <w:ilvl w:val="0"/>
          <w:numId w:val="1001"/>
        </w:numPr>
        <w:pStyle w:val="Compact"/>
      </w:pPr>
      <w:r>
        <w:t xml:space="preserve">Istituto Nazionale di Statistica (ISTAT). (2023). Educational Statistics for Italy.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Data Collection Tools</w:t>
      </w:r>
      <w:r>
        <w:br/>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Italy, Rome</dc:title>
  <dc:creator/>
  <cp:keywords/>
  <dcterms:created xsi:type="dcterms:W3CDTF">2026-07-20T13:22:13Z</dcterms:created>
  <dcterms:modified xsi:type="dcterms:W3CDTF">2026-07-20T13:22:13Z</dcterms:modified>
</cp:coreProperties>
</file>

<file path=docProps/custom.xml><?xml version="1.0" encoding="utf-8"?>
<Properties xmlns="http://schemas.openxmlformats.org/officeDocument/2006/custom-properties" xmlns:vt="http://schemas.openxmlformats.org/officeDocument/2006/docPropsVTypes"/>
</file>