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76e47fe344a33c38b4fdf39d8cb86072cd939b"/>
    <w:p>
      <w:pPr>
        <w:pStyle w:val="Heading1"/>
      </w:pPr>
      <w:r>
        <w:t xml:space="preserve">Master Thesis: The Role of Teacher Secondary in Japan Tokyo</w:t>
      </w:r>
    </w:p>
    <w:p>
      <w:pPr>
        <w:pStyle w:val="FirstParagraph"/>
      </w:pPr>
      <w:r>
        <w:t xml:space="preserve">This Master Thesis explores the critical role of secondary teachers in Japan’s educational system, with a specific focus on Tokyo. As a bustling metropolis and the political, economic, and cultural heart of Japan, Tokyo presents unique challenges and opportunities for educators. This study investigates how Teacher Secondary professionals navigate pedagogical demands, cultural expectations, and policy frameworks to shape the future of students in one of the world’s most competitive academic environments.</w:t>
      </w:r>
    </w:p>
    <w:bookmarkStart w:id="20" w:name="X843ced176c6e1f52b480be49c24cc51dc9747aa"/>
    <w:p>
      <w:pPr>
        <w:pStyle w:val="Heading2"/>
      </w:pPr>
      <w:r>
        <w:t xml:space="preserve">Introduction: The Significance of Teacher Secondary in Japan</w:t>
      </w:r>
    </w:p>
    <w:p>
      <w:pPr>
        <w:pStyle w:val="FirstParagraph"/>
      </w:pPr>
      <w:r>
        <w:t xml:space="preserve">Educational systems globally rely on well-trained educators to foster student success. In Japan, where academic rigor is deeply ingrained, Teacher Secondary professionals play a pivotal role in preparing students for university entrance exams and life beyond school. Tokyo, as the epicenter of Japanese education, hosts some of the most prestigious secondary schools and universities, making it a focal point for examining teaching practices.</w:t>
      </w:r>
    </w:p>
    <w:p>
      <w:pPr>
        <w:pStyle w:val="BodyText"/>
      </w:pPr>
      <w:r>
        <w:t xml:space="preserve">The term "Teacher Secondary" refers to educators who teach in middle schools (grades 7–9) and high schools (grades 10–12). These teachers are not only responsible for academic instruction but also for instilling values such as discipline, respect, and perseverance—core tenets of Japanese culture. In Tokyo, where societal expectations for academic achievement are exceptionally high, Teacher Secondary professionals face unique pressures to meet both student needs and institutional standards.</w:t>
      </w:r>
    </w:p>
    <w:bookmarkEnd w:id="20"/>
    <w:bookmarkStart w:id="21" w:name="Xf6a15b4a4ce33b25eb5da22c858fad8fbd6e398"/>
    <w:p>
      <w:pPr>
        <w:pStyle w:val="Heading2"/>
      </w:pPr>
      <w:r>
        <w:t xml:space="preserve">Cultural Context and Pedagogical Practices</w:t>
      </w:r>
    </w:p>
    <w:p>
      <w:pPr>
        <w:pStyle w:val="FirstParagraph"/>
      </w:pPr>
      <w:r>
        <w:t xml:space="preserve">Japan’s educational system is renowned for its emphasis on rote learning, standardized testing, and collective success. In Tokyo, this framework is further intensified by the presence of elite schools that attract students from across the country. Teacher Secondary professionals in these institutions must balance traditional teaching methods with modern pedagogical innovations to address evolving student needs.</w:t>
      </w:r>
    </w:p>
    <w:p>
      <w:pPr>
        <w:pStyle w:val="BodyText"/>
      </w:pPr>
      <w:r>
        <w:t xml:space="preserve">Cultural factors also influence classroom dynamics. For instance, the concept of *wa* (harmony) shapes interactions between teachers and students, often requiring educators to maintain a delicate balance between authority and empathy. Additionally, the *kōmei* (school spirit) fosters a sense of community, which Teacher Secondary professionals must nurture while managing high-stakes academic environments.</w:t>
      </w:r>
    </w:p>
    <w:bookmarkEnd w:id="21"/>
    <w:bookmarkStart w:id="22" w:name="X01b32469ee80eb900ac84081cc9a9ecd795043c"/>
    <w:p>
      <w:pPr>
        <w:pStyle w:val="Heading2"/>
      </w:pPr>
      <w:r>
        <w:t xml:space="preserve">Challenges Faced by Teacher Secondary in Tokyo</w:t>
      </w:r>
    </w:p>
    <w:p>
      <w:pPr>
        <w:pStyle w:val="FirstParagraph"/>
      </w:pPr>
      <w:r>
        <w:t xml:space="preserve">Despite their critical role, Teacher Secondary professionals in Tokyo encounter significant challenges. These include:</w:t>
      </w:r>
    </w:p>
    <w:p>
      <w:pPr>
        <w:numPr>
          <w:ilvl w:val="0"/>
          <w:numId w:val="1001"/>
        </w:numPr>
        <w:pStyle w:val="Compact"/>
      </w:pPr>
      <w:r>
        <w:t xml:space="preserve">Burnout and Workload:** Long hours, administrative duties, and the pressure to prepare students for competitive exams contribute to high stress levels among educators.</w:t>
      </w:r>
    </w:p>
    <w:p>
      <w:pPr>
        <w:numPr>
          <w:ilvl w:val="0"/>
          <w:numId w:val="1001"/>
        </w:numPr>
        <w:pStyle w:val="Compact"/>
      </w:pPr>
      <w:r>
        <w:t xml:space="preserve">Cultural Expectations:** The societal emphasis on academic success can lead to overburdening students and teachers alike, sometimes at the expense of mental health.</w:t>
      </w:r>
    </w:p>
    <w:p>
      <w:pPr>
        <w:numPr>
          <w:ilvl w:val="0"/>
          <w:numId w:val="1001"/>
        </w:numPr>
        <w:pStyle w:val="Compact"/>
      </w:pPr>
      <w:r>
        <w:t xml:space="preserve">Evolving Curriculum:** Recent reforms aimed at fostering critical thinking and creativity require Teacher Secondary professionals to adapt teaching strategies while maintaining adherence to standardized assessments.</w:t>
      </w:r>
    </w:p>
    <w:p>
      <w:pPr>
        <w:pStyle w:val="FirstParagraph"/>
      </w:pPr>
      <w:r>
        <w:t xml:space="preserve">Furthermore, the integration of technology in classrooms presents both opportunities and challenges. While digital tools can enhance learning, many Teacher Secondary professionals in Tokyo struggle with limited resources or training to implement these innovations effectively.</w:t>
      </w:r>
    </w:p>
    <w:bookmarkEnd w:id="22"/>
    <w:bookmarkStart w:id="23" w:name="educational-policies-and-their-impact"/>
    <w:p>
      <w:pPr>
        <w:pStyle w:val="Heading2"/>
      </w:pPr>
      <w:r>
        <w:t xml:space="preserve">Educational Policies and Their Impact</w:t>
      </w:r>
    </w:p>
    <w:p>
      <w:pPr>
        <w:pStyle w:val="FirstParagraph"/>
      </w:pPr>
      <w:r>
        <w:t xml:space="preserve">The Japanese Ministry of Education (MEXT) has introduced policies to address systemic issues in secondary education. In Tokyo, initiatives such as the *Gakuryoku Kihon Nenkyō* (Basic Competency Standards) aim to reduce academic pressure by focusing on foundational skills rather than rote memorization. However, these reforms require Teacher Secondary professionals to restructure lesson plans and assessment methods.</w:t>
      </w:r>
    </w:p>
    <w:p>
      <w:pPr>
        <w:pStyle w:val="BodyText"/>
      </w:pPr>
      <w:r>
        <w:t xml:space="preserve">Additionally, Tokyo’s unique status as a global city has led to increased diversity in student populations. Teacher Secondary educators must now address the needs of international students and those from varying socioeconomic backgrounds, requiring culturally responsive teaching practices.</w:t>
      </w:r>
    </w:p>
    <w:bookmarkEnd w:id="23"/>
    <w:bookmarkStart w:id="24" w:name="Xe47a61e9658deadb8bb62a0f7f57ba316620e1a"/>
    <w:p>
      <w:pPr>
        <w:pStyle w:val="Heading2"/>
      </w:pPr>
      <w:r>
        <w:t xml:space="preserve">The Role of Teacher Training and Professional Development</w:t>
      </w:r>
    </w:p>
    <w:p>
      <w:pPr>
        <w:pStyle w:val="FirstParagraph"/>
      </w:pPr>
      <w:r>
        <w:t xml:space="preserve">In Japan, secondary teachers typically hold a *senmon kōshō* (specialized teacher’s license) obtained through university-based training programs. However, the rapid changes in education necessitate ongoing professional development. Institutions like the University of Tokyo and Tokyo Gakugei University offer specialized courses for Teacher Secondary professionals to enhance their skills in areas such as technology integration, inclusive education, and mental health support.</w:t>
      </w:r>
    </w:p>
    <w:p>
      <w:pPr>
        <w:pStyle w:val="BodyText"/>
      </w:pPr>
      <w:r>
        <w:t xml:space="preserve">Furthermore, peer collaboration and mentorship programs are gaining traction in Tokyo. These initiatives allow experienced Teacher Secondary educators to share strategies for managing classroom dynamics and fostering student engagement while adhering to academic standards.</w:t>
      </w:r>
    </w:p>
    <w:bookmarkEnd w:id="24"/>
    <w:bookmarkStart w:id="25" w:name="X271f301e277295899af4b54566e2ecbd0f279a2"/>
    <w:p>
      <w:pPr>
        <w:pStyle w:val="Heading2"/>
      </w:pPr>
      <w:r>
        <w:t xml:space="preserve">Case Study: Tokyo’s Elite Secondary Schools</w:t>
      </w:r>
    </w:p>
    <w:p>
      <w:pPr>
        <w:pStyle w:val="FirstParagraph"/>
      </w:pPr>
      <w:r>
        <w:t xml:space="preserve">To illustrate the complexities of Teacher Secondary roles, this study examines three elite secondary schools in Tokyo: *Tokyo Metropolitan Komaba High School*, *Tōhō Gakuen High School*, and *Keio University Attached Shonan Fujisawa High School*. These institutions exemplify the high expectations placed on educators and students alike.</w:t>
      </w:r>
    </w:p>
    <w:p>
      <w:pPr>
        <w:pStyle w:val="BodyText"/>
      </w:pPr>
      <w:r>
        <w:t xml:space="preserve">At these schools, Teacher Secondary professionals often teach advanced subjects such as mathematics, physics, and literature. They must not only deliver content but also prepare students for the highly competitive *University Entrance Center Examination* (Kōshū Kentei). The study highlights how teachers employ strategies such as collaborative learning and project-based assessments to meet these demands while promoting student well-being.</w:t>
      </w:r>
    </w:p>
    <w:bookmarkEnd w:id="25"/>
    <w:bookmarkStart w:id="26" w:name="conclusion-pathways-for-improvement"/>
    <w:p>
      <w:pPr>
        <w:pStyle w:val="Heading2"/>
      </w:pPr>
      <w:r>
        <w:t xml:space="preserve">Conclusion: Pathways for Improvement</w:t>
      </w:r>
    </w:p>
    <w:p>
      <w:pPr>
        <w:pStyle w:val="FirstParagraph"/>
      </w:pPr>
      <w:r>
        <w:t xml:space="preserve">This Master Thesis underscores the indispensable role of Teacher Secondary professionals in Japan Tokyo’s education system. Their ability to navigate cultural expectations, policy changes, and evolving pedagogical needs is crucial to shaping future generations of students. To enhance their effectiveness, the following recommendations are proposed:</w:t>
      </w:r>
    </w:p>
    <w:p>
      <w:pPr>
        <w:numPr>
          <w:ilvl w:val="0"/>
          <w:numId w:val="1002"/>
        </w:numPr>
        <w:pStyle w:val="Compact"/>
      </w:pPr>
      <w:r>
        <w:t xml:space="preserve">Enhanced Support for Mental Health:** Schools should provide resources to address teacher burnout and promote work-life balance.</w:t>
      </w:r>
    </w:p>
    <w:p>
      <w:pPr>
        <w:numPr>
          <w:ilvl w:val="0"/>
          <w:numId w:val="1002"/>
        </w:numPr>
        <w:pStyle w:val="Compact"/>
      </w:pPr>
      <w:r>
        <w:t xml:space="preserve">Culturally Responsive Training:** Teacher Secondary programs should emphasize diversity, equity, and inclusion to better serve Tokyo’s multicultural student population.</w:t>
      </w:r>
    </w:p>
    <w:p>
      <w:pPr>
        <w:numPr>
          <w:ilvl w:val="0"/>
          <w:numId w:val="1002"/>
        </w:numPr>
        <w:pStyle w:val="Compact"/>
      </w:pPr>
      <w:r>
        <w:t xml:space="preserve">Investment in Technology Infrastructure:** Increased funding for digital tools and training will enable educators to modernize teaching methods effectively.</w:t>
      </w:r>
    </w:p>
    <w:p>
      <w:pPr>
        <w:pStyle w:val="FirstParagraph"/>
      </w:pPr>
      <w:r>
        <w:t xml:space="preserve">In conclusion, the role of Teacher Secondary professionals in Japan Tokyo is both challenging and vital. By addressing systemic issues and empowering educators, Tokyo can continue to lead as a model of excellence in global secondary education.</w:t>
      </w:r>
    </w:p>
    <w:p>
      <w:pPr>
        <w:pStyle w:val="BodyText"/>
      </w:pPr>
      <w:r>
        <w:rPr>
          <w:bCs/>
          <w:b/>
        </w:rPr>
        <w:t xml:space="preserve">Keywords:</w:t>
      </w:r>
      <w:r>
        <w:t xml:space="preserve"> </w:t>
      </w:r>
      <w:r>
        <w:t xml:space="preserve">Master Thesis, Teacher Secondary, Japan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2026-07-20T23:14:35Z</dcterms:created>
  <dcterms:modified xsi:type="dcterms:W3CDTF">2026-07-20T23:14:35Z</dcterms:modified>
</cp:coreProperties>
</file>

<file path=docProps/custom.xml><?xml version="1.0" encoding="utf-8"?>
<Properties xmlns="http://schemas.openxmlformats.org/officeDocument/2006/custom-properties" xmlns:vt="http://schemas.openxmlformats.org/officeDocument/2006/docPropsVTypes"/>
</file>