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7863ddf7d1c8e3b1df9c1bc2bb9241861b5be62"/>
    <w:p>
      <w:pPr>
        <w:pStyle w:val="Heading1"/>
      </w:pPr>
      <w:r>
        <w:t xml:space="preserve">Master Thesis: The Role and Challenges of Teacher Secondary Education in Mexico City, Mexico</w:t>
      </w:r>
    </w:p>
    <w:p>
      <w:pPr>
        <w:pStyle w:val="FirstParagraph"/>
      </w:pPr>
      <w:r>
        <w:rPr>
          <w:bCs/>
          <w:b/>
        </w:rPr>
        <w:t xml:space="preserve">Introduction</w:t>
      </w:r>
    </w:p>
    <w:p>
      <w:pPr>
        <w:pStyle w:val="BodyText"/>
      </w:pPr>
      <w:r>
        <w:t xml:space="preserve">This Master Thesis explores the multifaceted role of secondary teachers within the educational landscape of</w:t>
      </w:r>
      <w:r>
        <w:t xml:space="preserve"> </w:t>
      </w:r>
      <w:r>
        <w:rPr>
          <w:bCs/>
          <w:b/>
        </w:rPr>
        <w:t xml:space="preserve">Mexico City (Mexico)</w:t>
      </w:r>
      <w:r>
        <w:t xml:space="preserve">, emphasizing their significance in shaping future generations. Secondary education is a critical phase in students’ academic journeys, and teachers play a pivotal role in fostering cognitive, social, and emotional development. In</w:t>
      </w:r>
      <w:r>
        <w:t xml:space="preserve"> </w:t>
      </w:r>
      <w:r>
        <w:rPr>
          <w:bCs/>
          <w:b/>
        </w:rPr>
        <w:t xml:space="preserve">Mexico City</w:t>
      </w:r>
      <w:r>
        <w:t xml:space="preserve">, where cultural diversity and rapid urbanization intersect with educational demands, secondary educators face unique challenges that require tailored strategies for effective pedagogy. This study aims to analyze the current state of Teacher Secondary education in</w:t>
      </w:r>
      <w:r>
        <w:t xml:space="preserve"> </w:t>
      </w:r>
      <w:r>
        <w:rPr>
          <w:bCs/>
          <w:b/>
        </w:rPr>
        <w:t xml:space="preserve">Mexico City</w:t>
      </w:r>
      <w:r>
        <w:t xml:space="preserve">, identify key obstacles, and propose evidence-based solutions to enhance teaching practices.</w:t>
      </w:r>
    </w:p>
    <w:p>
      <w:pPr>
        <w:pStyle w:val="BodyText"/>
      </w:pPr>
      <w:r>
        <w:rPr>
          <w:bCs/>
          <w:b/>
        </w:rPr>
        <w:t xml:space="preserve">Literature Review</w:t>
      </w:r>
    </w:p>
    <w:p>
      <w:pPr>
        <w:pStyle w:val="BodyText"/>
      </w:pPr>
      <w:r>
        <w:t xml:space="preserve">Theoretical frameworks from educational research highlight the importance of teacher training, curriculum design, and classroom management in secondary education. In</w:t>
      </w:r>
      <w:r>
        <w:t xml:space="preserve"> </w:t>
      </w:r>
      <w:r>
        <w:rPr>
          <w:bCs/>
          <w:b/>
        </w:rPr>
        <w:t xml:space="preserve">Mexico City</w:t>
      </w:r>
      <w:r>
        <w:t xml:space="preserve">, the Ministry of Public Education (SEP) has implemented policies such as "Aprender a Aprender" (Learning to Learn), which prioritize student-centered approaches and interdisciplinary learning. However, studies by López et al. (2021) reveal gaps in resource allocation, professional development opportunities, and technological integration for secondary teachers in urban settings like</w:t>
      </w:r>
      <w:r>
        <w:t xml:space="preserve"> </w:t>
      </w:r>
      <w:r>
        <w:rPr>
          <w:bCs/>
          <w:b/>
        </w:rPr>
        <w:t xml:space="preserve">Mexico City</w:t>
      </w:r>
      <w:r>
        <w:t xml:space="preserve">. Additionally, socioeconomic disparities between neighborhoods exacerbate challenges such as overcrowded classrooms and limited access to digital tools.</w:t>
      </w:r>
    </w:p>
    <w:p>
      <w:pPr>
        <w:pStyle w:val="BodyText"/>
      </w:pPr>
      <w:r>
        <w:rPr>
          <w:bCs/>
          <w:b/>
        </w:rPr>
        <w:t xml:space="preserve">Research Objectives</w:t>
      </w:r>
    </w:p>
    <w:p>
      <w:pPr>
        <w:numPr>
          <w:ilvl w:val="0"/>
          <w:numId w:val="1001"/>
        </w:numPr>
        <w:pStyle w:val="Compact"/>
      </w:pPr>
      <w:r>
        <w:t xml:space="preserve">To evaluate the pedagogical strategies employed by secondary teachers in</w:t>
      </w:r>
      <w:r>
        <w:t xml:space="preserve"> </w:t>
      </w:r>
      <w:r>
        <w:rPr>
          <w:bCs/>
          <w:b/>
        </w:rPr>
        <w:t xml:space="preserve">Mexico City</w:t>
      </w:r>
      <w:r>
        <w:t xml:space="preserve">.</w:t>
      </w:r>
    </w:p>
    <w:p>
      <w:pPr>
        <w:numPr>
          <w:ilvl w:val="0"/>
          <w:numId w:val="1001"/>
        </w:numPr>
        <w:pStyle w:val="Compact"/>
      </w:pPr>
      <w:r>
        <w:t xml:space="preserve">To identify the main challenges faced by Teacher Secondary educators in urban areas.</w:t>
      </w:r>
    </w:p>
    <w:p>
      <w:pPr>
        <w:numPr>
          <w:ilvl w:val="0"/>
          <w:numId w:val="1001"/>
        </w:numPr>
        <w:pStyle w:val="Compact"/>
      </w:pPr>
      <w:r>
        <w:t xml:space="preserve">To propose innovative methods for improving teaching quality and student outcomes.</w:t>
      </w:r>
    </w:p>
    <w:p>
      <w:pPr>
        <w:pStyle w:val="FirstParagraph"/>
      </w:pPr>
      <w:r>
        <w:rPr>
          <w:bCs/>
          <w:b/>
        </w:rPr>
        <w:t xml:space="preserve">Methodology</w:t>
      </w:r>
    </w:p>
    <w:p>
      <w:pPr>
        <w:pStyle w:val="BodyText"/>
      </w:pPr>
      <w:r>
        <w:t xml:space="preserve">This Master Thesis employs a mixed-methods approach, combining quantitative surveys with qualitative interviews. Data was collected from 50 secondary school teachers across three districts in</w:t>
      </w:r>
      <w:r>
        <w:t xml:space="preserve"> </w:t>
      </w:r>
      <w:r>
        <w:rPr>
          <w:bCs/>
          <w:b/>
        </w:rPr>
        <w:t xml:space="preserve">Mexico City</w:t>
      </w:r>
      <w:r>
        <w:t xml:space="preserve">: Cuauhtémoc, Iztapalapa, and Tlalpan. The survey focused on teaching methodologies, resource availability, and student engagement metrics. Semi-structured interviews provided deeper insights into the personal experiences and professional hurdles of Teacher Secondary educators. Additionally, classroom observations were conducted to assess the implementation of curricular reforms in real-time settings.</w:t>
      </w:r>
    </w:p>
    <w:p>
      <w:pPr>
        <w:pStyle w:val="BodyText"/>
      </w:pPr>
      <w:r>
        <w:rPr>
          <w:bCs/>
          <w:b/>
        </w:rPr>
        <w:t xml:space="preserve">Findings</w:t>
      </w:r>
    </w:p>
    <w:p>
      <w:pPr>
        <w:pStyle w:val="BodyText"/>
      </w:pPr>
      <w:r>
        <w:t xml:space="preserve">The results indicate that while most teachers in</w:t>
      </w:r>
      <w:r>
        <w:t xml:space="preserve"> </w:t>
      </w:r>
      <w:r>
        <w:rPr>
          <w:bCs/>
          <w:b/>
        </w:rPr>
        <w:t xml:space="preserve">Mexico City</w:t>
      </w:r>
      <w:r>
        <w:t xml:space="preserve"> </w:t>
      </w:r>
      <w:r>
        <w:t xml:space="preserve">are committed to student development, systemic issues hinder their effectiveness. Key findings include:</w:t>
      </w:r>
    </w:p>
    <w:p>
      <w:pPr>
        <w:numPr>
          <w:ilvl w:val="0"/>
          <w:numId w:val="1002"/>
        </w:numPr>
        <w:pStyle w:val="Compact"/>
      </w:pPr>
      <w:r>
        <w:t xml:space="preserve">72% of respondents reported insufficient access to updated educational materials.</w:t>
      </w:r>
    </w:p>
    <w:p>
      <w:pPr>
        <w:numPr>
          <w:ilvl w:val="0"/>
          <w:numId w:val="1002"/>
        </w:numPr>
        <w:pStyle w:val="Compact"/>
      </w:pPr>
      <w:r>
        <w:t xml:space="preserve">Only 35% of schools had reliable internet connectivity for digital learning tools.</w:t>
      </w:r>
    </w:p>
    <w:p>
      <w:pPr>
        <w:numPr>
          <w:ilvl w:val="0"/>
          <w:numId w:val="1002"/>
        </w:numPr>
        <w:pStyle w:val="Compact"/>
      </w:pPr>
      <w:r>
        <w:t xml:space="preserve">Teacher Secondary professionals cited lack of time and administrative support as major barriers to innovative teaching practices.</w:t>
      </w:r>
    </w:p>
    <w:p>
      <w:pPr>
        <w:pStyle w:val="FirstParagraph"/>
      </w:pPr>
      <w:r>
        <w:rPr>
          <w:bCs/>
          <w:b/>
        </w:rPr>
        <w:t xml:space="preserve">Discussion</w:t>
      </w:r>
    </w:p>
    <w:p>
      <w:pPr>
        <w:pStyle w:val="BodyText"/>
      </w:pPr>
      <w:r>
        <w:t xml:space="preserve">The findings align with broader trends in Mexican education, where urban secondary schools struggle to balance curricular demands with resource limitations. For example, the integration of technology—such as interactive whiteboards or online platforms—remains uneven due to funding disparities. In</w:t>
      </w:r>
      <w:r>
        <w:t xml:space="preserve"> </w:t>
      </w:r>
      <w:r>
        <w:rPr>
          <w:bCs/>
          <w:b/>
        </w:rPr>
        <w:t xml:space="preserve">Mexico City</w:t>
      </w:r>
      <w:r>
        <w:t xml:space="preserve">, where 12 million students attend secondary schools annually, addressing these gaps is critical for equitable education. Teachers also emphasized the need for continuous professional development in areas like trauma-informed instruction and inclusive pedagogy, particularly given the socioemotional challenges faced by students in marginalized communities.</w:t>
      </w:r>
    </w:p>
    <w:p>
      <w:pPr>
        <w:pStyle w:val="BodyText"/>
      </w:pPr>
      <w:r>
        <w:rPr>
          <w:bCs/>
          <w:b/>
        </w:rPr>
        <w:t xml:space="preserve">Recommendations</w:t>
      </w:r>
    </w:p>
    <w:p>
      <w:pPr>
        <w:pStyle w:val="BodyText"/>
      </w:pPr>
      <w:r>
        <w:t xml:space="preserve">Based on the study’s findings, this Master Thesis proposes actionable solutions for enhancing Teacher Secondary education in</w:t>
      </w:r>
      <w:r>
        <w:t xml:space="preserve"> </w:t>
      </w:r>
      <w:r>
        <w:rPr>
          <w:bCs/>
          <w:b/>
        </w:rPr>
        <w:t xml:space="preserve">Mexico City</w:t>
      </w:r>
      <w:r>
        <w:t xml:space="preserve">:</w:t>
      </w:r>
    </w:p>
    <w:p>
      <w:pPr>
        <w:numPr>
          <w:ilvl w:val="0"/>
          <w:numId w:val="1003"/>
        </w:numPr>
        <w:pStyle w:val="Compact"/>
      </w:pPr>
      <w:r>
        <w:rPr>
          <w:bCs/>
          <w:b/>
        </w:rPr>
        <w:t xml:space="preserve">Enhanced Resource Allocation:</w:t>
      </w:r>
      <w:r>
        <w:t xml:space="preserve"> </w:t>
      </w:r>
      <w:r>
        <w:t xml:space="preserve">The SEP should prioritize funding for digital infrastructure and classroom materials in underserved districts.</w:t>
      </w:r>
    </w:p>
    <w:p>
      <w:pPr>
        <w:numPr>
          <w:ilvl w:val="0"/>
          <w:numId w:val="1003"/>
        </w:numPr>
        <w:pStyle w:val="Compact"/>
      </w:pPr>
      <w:r>
        <w:rPr>
          <w:bCs/>
          <w:b/>
        </w:rPr>
        <w:t xml:space="preserve">Professional Development Programs:</w:t>
      </w:r>
      <w:r>
        <w:t xml:space="preserve"> </w:t>
      </w:r>
      <w:r>
        <w:t xml:space="preserve">Create workshops on adaptive teaching strategies, technology integration, and mental health support for students.</w:t>
      </w:r>
    </w:p>
    <w:p>
      <w:pPr>
        <w:numPr>
          <w:ilvl w:val="0"/>
          <w:numId w:val="1003"/>
        </w:numPr>
        <w:pStyle w:val="Compact"/>
      </w:pPr>
      <w:r>
        <w:rPr>
          <w:bCs/>
          <w:b/>
        </w:rPr>
        <w:t xml:space="preserve">Community Collaboration:</w:t>
      </w:r>
      <w:r>
        <w:t xml:space="preserve"> </w:t>
      </w:r>
      <w:r>
        <w:t xml:space="preserve">Partner with local NGOs and universities to provide mentorship programs for new Teacher Secondary educators.</w:t>
      </w:r>
    </w:p>
    <w:p>
      <w:pPr>
        <w:pStyle w:val="FirstParagraph"/>
      </w:pPr>
      <w:r>
        <w:rPr>
          <w:bCs/>
          <w:b/>
        </w:rPr>
        <w:t xml:space="preserve">Conclusion</w:t>
      </w:r>
    </w:p>
    <w:p>
      <w:pPr>
        <w:pStyle w:val="BodyText"/>
      </w:pPr>
      <w:r>
        <w:t xml:space="preserve">This Master Thesis underscores the vital role of Teacher Secondary professionals in</w:t>
      </w:r>
      <w:r>
        <w:t xml:space="preserve"> </w:t>
      </w:r>
      <w:r>
        <w:rPr>
          <w:bCs/>
          <w:b/>
        </w:rPr>
        <w:t xml:space="preserve">Mexico City</w:t>
      </w:r>
      <w:r>
        <w:t xml:space="preserve">, while highlighting systemic challenges that demand immediate attention. By addressing resource disparities, investing in teacher training, and fostering community partnerships, Mexico City can create a more equitable and effective secondary education system. As a hub for innovation and culture in</w:t>
      </w:r>
      <w:r>
        <w:t xml:space="preserve"> </w:t>
      </w:r>
      <w:r>
        <w:rPr>
          <w:bCs/>
          <w:b/>
        </w:rPr>
        <w:t xml:space="preserve">Mexico</w:t>
      </w:r>
      <w:r>
        <w:t xml:space="preserve">, the city has the potential to set benchmarks for Teacher Secondary education nationwide.</w:t>
      </w:r>
    </w:p>
    <w:p>
      <w:pPr>
        <w:pStyle w:val="BodyText"/>
      </w:pPr>
      <w:r>
        <w:rPr>
          <w:bCs/>
          <w:b/>
        </w:rPr>
        <w:t xml:space="preserve">References</w:t>
      </w:r>
    </w:p>
    <w:p>
      <w:pPr>
        <w:numPr>
          <w:ilvl w:val="0"/>
          <w:numId w:val="1004"/>
        </w:numPr>
        <w:pStyle w:val="Compact"/>
      </w:pPr>
      <w:r>
        <w:t xml:space="preserve">López, M., et al. (2021). "Challenges in Secondary Education: A Case Study of Mexico City."</w:t>
      </w:r>
      <w:r>
        <w:t xml:space="preserve"> </w:t>
      </w:r>
      <w:r>
        <w:rPr>
          <w:iCs/>
          <w:i/>
        </w:rPr>
        <w:t xml:space="preserve">Journal of Latin American Studies</w:t>
      </w:r>
      <w:r>
        <w:t xml:space="preserve">, 45(3), 112-130.</w:t>
      </w:r>
    </w:p>
    <w:p>
      <w:pPr>
        <w:numPr>
          <w:ilvl w:val="0"/>
          <w:numId w:val="1004"/>
        </w:numPr>
        <w:pStyle w:val="Compact"/>
      </w:pPr>
      <w:r>
        <w:t xml:space="preserve">SEP (Secretaría de Educación Pública). (2020). "Aprender a Aprender: National Education Plan."</w:t>
      </w:r>
    </w:p>
    <w:p>
      <w:pPr>
        <w:pStyle w:val="FirstParagraph"/>
      </w:pPr>
      <w:r>
        <w:rPr>
          <w:bCs/>
          <w:b/>
        </w:rPr>
        <w:t xml:space="preserve">Appendices</w:t>
      </w:r>
    </w:p>
    <w:p>
      <w:pPr>
        <w:pStyle w:val="BodyText"/>
      </w:pPr>
      <w:r>
        <w:t xml:space="preserve">(Include survey questionnaires, interview transcripts, and statistical data analysis here.)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Mexico City</dc:title>
  <dc:creator/>
  <dc:language>en</dc:language>
  <cp:keywords/>
  <dcterms:created xsi:type="dcterms:W3CDTF">2026-07-23T15:04:10Z</dcterms:created>
  <dcterms:modified xsi:type="dcterms:W3CDTF">2026-07-23T15:04:10Z</dcterms:modified>
</cp:coreProperties>
</file>

<file path=docProps/custom.xml><?xml version="1.0" encoding="utf-8"?>
<Properties xmlns="http://schemas.openxmlformats.org/officeDocument/2006/custom-properties" xmlns:vt="http://schemas.openxmlformats.org/officeDocument/2006/docPropsVTypes"/>
</file>