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Enhancing</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89bc40e9e2cc69d97b6b72b4163ec3d42ba8da"/>
    <w:p>
      <w:pPr>
        <w:pStyle w:val="Heading1"/>
      </w:pPr>
      <w:r>
        <w:t xml:space="preserve">Master Thesis: The Role and Challenges of Teacher Secondary Education in Myanmar Yangon</w:t>
      </w:r>
    </w:p>
    <w:bookmarkStart w:id="20" w:name="abstract"/>
    <w:p>
      <w:pPr>
        <w:pStyle w:val="Heading2"/>
      </w:pPr>
      <w:r>
        <w:t xml:space="preserve">Abstract</w:t>
      </w:r>
    </w:p>
    <w:p>
      <w:pPr>
        <w:pStyle w:val="FirstParagraph"/>
      </w:pPr>
      <w:r>
        <w:t xml:space="preserve">This Master Thesis explores the critical role of secondary school teachers in the educational landscape of Myanmar Yangon. It examines the challenges faced by secondary educators, including resource constraints, curriculum demands, and socio-cultural influences. The study highlights strategies for improving teacher training programs and pedagogical practices to foster equitable education in Yangon’s rapidly evolving urban environment.</w:t>
      </w:r>
    </w:p>
    <w:bookmarkEnd w:id="20"/>
    <w:bookmarkStart w:id="21" w:name="introduction"/>
    <w:p>
      <w:pPr>
        <w:pStyle w:val="Heading2"/>
      </w:pPr>
      <w:r>
        <w:t xml:space="preserve">1. Introduction</w:t>
      </w:r>
    </w:p>
    <w:p>
      <w:pPr>
        <w:pStyle w:val="FirstParagraph"/>
      </w:pPr>
      <w:r>
        <w:t xml:space="preserve">Education is a cornerstone of national development, and secondary teachers play a pivotal role in shaping the future of Myanmar's youth. In Yangon, the largest city and economic hub of Myanmar, secondary education is both a priority and a challenge due to urbanization pressures, resource disparities, and policy reforms. This thesis aims to analyze the dynamics of "Teacher Secondary" education in Yangon, emphasizing their impact on student outcomes and broader societal goals.</w:t>
      </w:r>
    </w:p>
    <w:p>
      <w:pPr>
        <w:pStyle w:val="BodyText"/>
      </w:pPr>
      <w:r>
        <w:t xml:space="preserve">Myanmar’s Ministry of Education has prioritized improving secondary education as part of its National Education Development Plan (2021–2030). However, the implementation of reforms in Yangon remains uneven. Secondary teachers in this region are tasked with addressing diverse student needs while navigating systemic obstacles such as outdated teaching materials, insufficient infrastructure, and limited professional development opportunities.</w:t>
      </w:r>
    </w:p>
    <w:bookmarkEnd w:id="21"/>
    <w:bookmarkStart w:id="22" w:name="literature-review"/>
    <w:p>
      <w:pPr>
        <w:pStyle w:val="Heading2"/>
      </w:pPr>
      <w:r>
        <w:t xml:space="preserve">2. Literature Review</w:t>
      </w:r>
    </w:p>
    <w:p>
      <w:pPr>
        <w:pStyle w:val="FirstParagraph"/>
      </w:pPr>
      <w:r>
        <w:t xml:space="preserve">The global discourse on secondary education underscores the importance of teacher quality as a determinant of student achievement. In Southeast Asia, studies highlight the interplay between teacher training programs and educational outcomes (UNESCO, 2019). Similarly, in Myanmar’s context, research by Aung &amp; Win (2020) notes that secondary teachers in Yangon often lack access to modern pedagogical strategies and technology integration.</w:t>
      </w:r>
    </w:p>
    <w:p>
      <w:pPr>
        <w:pStyle w:val="BodyText"/>
      </w:pPr>
      <w:r>
        <w:t xml:space="preserve">Moreover, socio-cultural factors such as gender disparities and ethnic diversity complicate the role of secondary teachers. For instance, female teachers in Yangon may face additional challenges related to workplace equity, while minority language groups require culturally responsive teaching approaches (Myanmar Education Journal, 2021).</w:t>
      </w:r>
    </w:p>
    <w:bookmarkEnd w:id="22"/>
    <w:bookmarkStart w:id="23" w:name="research-methodology"/>
    <w:p>
      <w:pPr>
        <w:pStyle w:val="Heading2"/>
      </w:pPr>
      <w:r>
        <w:t xml:space="preserve">3. Research Methodology</w:t>
      </w:r>
    </w:p>
    <w:p>
      <w:pPr>
        <w:pStyle w:val="FirstParagraph"/>
      </w:pPr>
      <w:r>
        <w:t xml:space="preserve">This thesis employs a mixed-methods approach to gather data from secondary schools in Yangon. Quantitative data is collected through structured surveys distributed to 500 secondary teachers across public and private institutions. Qualitative insights are derived from semi-structured interviews with 15 educators, school administrators, and education policymakers.</w:t>
      </w:r>
    </w:p>
    <w:p>
      <w:pPr>
        <w:pStyle w:val="BodyText"/>
      </w:pPr>
      <w:r>
        <w:t xml:space="preserve">Data analysis includes statistical tools for quantitative responses and thematic coding for qualitative narratives. The study focuses on three key areas: teacher training adequacy, classroom resource availability, and student engagement strategies.</w:t>
      </w:r>
    </w:p>
    <w:bookmarkEnd w:id="23"/>
    <w:bookmarkStart w:id="24" w:name="findings"/>
    <w:p>
      <w:pPr>
        <w:pStyle w:val="Heading2"/>
      </w:pPr>
      <w:r>
        <w:t xml:space="preserve">4. Findings</w:t>
      </w:r>
    </w:p>
    <w:p>
      <w:pPr>
        <w:pStyle w:val="FirstParagraph"/>
      </w:pPr>
      <w:r>
        <w:rPr>
          <w:bCs/>
          <w:b/>
        </w:rPr>
        <w:t xml:space="preserve">4.1 Teacher Training and Professional Development</w:t>
      </w:r>
      <w:r>
        <w:br/>
      </w:r>
      <w:r>
        <w:t xml:space="preserve">Survey results reveal that 72% of secondary teachers in Yangon lack formal training in modern teaching methodologies such as project-based learning or technology integration. Only 30% have participated in professional development workshops within the last two years.</w:t>
      </w:r>
    </w:p>
    <w:p>
      <w:pPr>
        <w:pStyle w:val="BodyText"/>
      </w:pPr>
      <w:r>
        <w:rPr>
          <w:bCs/>
          <w:b/>
        </w:rPr>
        <w:t xml:space="preserve">4.2 Classroom Resources</w:t>
      </w:r>
      <w:r>
        <w:br/>
      </w:r>
      <w:r>
        <w:t xml:space="preserve">Secondary schools in Yangon report inconsistent access to textbooks, digital tools, and laboratory equipment. Over 60% of surveyed teachers rely on outdated or insufficient materials, hindering effective instruction.</w:t>
      </w:r>
    </w:p>
    <w:p>
      <w:pPr>
        <w:pStyle w:val="BodyText"/>
      </w:pPr>
      <w:r>
        <w:rPr>
          <w:bCs/>
          <w:b/>
        </w:rPr>
        <w:t xml:space="preserve">4.3 Student Engagement and Socio-Cultural Factors</w:t>
      </w:r>
      <w:r>
        <w:br/>
      </w:r>
      <w:r>
        <w:t xml:space="preserve">Qualitative interviews highlight challenges in addressing diverse student needs. Teachers often cite the need for culturally inclusive curricula to accommodate Myanmar’s ethnic diversity, particularly in regions like Yangon where multiple communities coexist.</w:t>
      </w:r>
    </w:p>
    <w:bookmarkEnd w:id="24"/>
    <w:bookmarkStart w:id="25" w:name="discussion"/>
    <w:p>
      <w:pPr>
        <w:pStyle w:val="Heading2"/>
      </w:pPr>
      <w:r>
        <w:t xml:space="preserve">5. Discussion</w:t>
      </w:r>
    </w:p>
    <w:p>
      <w:pPr>
        <w:pStyle w:val="FirstParagraph"/>
      </w:pPr>
      <w:r>
        <w:t xml:space="preserve">The findings underscore systemic gaps in supporting "Teacher Secondary" education within Myanmar Yangon. While the government has initiated reforms, such as the 2018 National Teacher Policy, implementation remains fragmented. Teachers are often left to navigate challenges independently, with limited institutional support.</w:t>
      </w:r>
    </w:p>
    <w:p>
      <w:pPr>
        <w:pStyle w:val="BodyText"/>
      </w:pPr>
      <w:r>
        <w:t xml:space="preserve">Critical factors for improvement include:</w:t>
      </w:r>
      <w:r>
        <w:t xml:space="preserve"> </w:t>
      </w:r>
      <w:r>
        <w:t xml:space="preserve">-</w:t>
      </w:r>
      <w:r>
        <w:t xml:space="preserve"> </w:t>
      </w:r>
      <w:r>
        <w:rPr>
          <w:bCs/>
          <w:b/>
        </w:rPr>
        <w:t xml:space="preserve">Enhanced Teacher Training Programs:</w:t>
      </w:r>
      <w:r>
        <w:t xml:space="preserve"> </w:t>
      </w:r>
      <w:r>
        <w:t xml:space="preserve">Introducing regular workshops on pedagogical innovation and technology use.</w:t>
      </w:r>
      <w:r>
        <w:t xml:space="preserve"> </w:t>
      </w:r>
      <w:r>
        <w:t xml:space="preserve">-</w:t>
      </w:r>
      <w:r>
        <w:t xml:space="preserve"> </w:t>
      </w:r>
      <w:r>
        <w:rPr>
          <w:bCs/>
          <w:b/>
        </w:rPr>
        <w:t xml:space="preserve">Better Resource Allocation:</w:t>
      </w:r>
      <w:r>
        <w:t xml:space="preserve"> </w:t>
      </w:r>
      <w:r>
        <w:t xml:space="preserve">Ensuring equitable distribution of textbooks, digital tools, and infrastructure.</w:t>
      </w:r>
      <w:r>
        <w:t xml:space="preserve"> </w:t>
      </w:r>
      <w:r>
        <w:t xml:space="preserve">-</w:t>
      </w:r>
      <w:r>
        <w:t xml:space="preserve"> </w:t>
      </w:r>
      <w:r>
        <w:rPr>
          <w:bCs/>
          <w:b/>
        </w:rPr>
        <w:t xml:space="preserve">Cultural Sensitivity Initiatives:</w:t>
      </w:r>
      <w:r>
        <w:t xml:space="preserve"> </w:t>
      </w:r>
      <w:r>
        <w:t xml:space="preserve">Developing curricula that reflect Myanmar’s multicultural identity.</w:t>
      </w:r>
    </w:p>
    <w:p>
      <w:pPr>
        <w:pStyle w:val="BodyText"/>
      </w:pPr>
      <w:r>
        <w:t xml:space="preserve">Furthermore, the role of "Teacher Secondary" must be redefined in the context of Yangon’s urbanization. With increasing student populations and a shift toward STEM education, teachers require specialized training to meet evolving demands.</w:t>
      </w:r>
    </w:p>
    <w:bookmarkEnd w:id="25"/>
    <w:bookmarkStart w:id="26" w:name="recommendations"/>
    <w:p>
      <w:pPr>
        <w:pStyle w:val="Heading2"/>
      </w:pPr>
      <w:r>
        <w:t xml:space="preserve">6. Recommendations</w:t>
      </w:r>
    </w:p>
    <w:p>
      <w:pPr>
        <w:pStyle w:val="FirstParagraph"/>
      </w:pPr>
      <w:r>
        <w:t xml:space="preserve">To strengthen secondary education in Yangon, this thesis proposes:</w:t>
      </w:r>
      <w:r>
        <w:t xml:space="preserve"> </w:t>
      </w:r>
      <w:r>
        <w:t xml:space="preserve">1. Establishing a centralized teacher training institute in Yangon to provide ongoing professional development.</w:t>
      </w:r>
      <w:r>
        <w:t xml:space="preserve"> </w:t>
      </w:r>
      <w:r>
        <w:t xml:space="preserve">2. Partnering with international organizations to introduce digital learning tools and resources.</w:t>
      </w:r>
      <w:r>
        <w:t xml:space="preserve"> </w:t>
      </w:r>
      <w:r>
        <w:t xml:space="preserve">3. Incentivizing teachers through competitive salaries and recognition programs to retain skilled educators.</w:t>
      </w:r>
    </w:p>
    <w:p>
      <w:pPr>
        <w:pStyle w:val="BodyText"/>
      </w:pPr>
      <w:r>
        <w:t xml:space="preserve">Additionally, community engagement is essential for fostering trust between schools, parents, and local stakeholders. Public-private partnerships could play a crucial role in addressing resource gaps.</w:t>
      </w:r>
    </w:p>
    <w:bookmarkEnd w:id="26"/>
    <w:bookmarkStart w:id="27" w:name="conclusion"/>
    <w:p>
      <w:pPr>
        <w:pStyle w:val="Heading2"/>
      </w:pPr>
      <w:r>
        <w:t xml:space="preserve">7. Conclusion</w:t>
      </w:r>
    </w:p>
    <w:p>
      <w:pPr>
        <w:pStyle w:val="FirstParagraph"/>
      </w:pPr>
      <w:r>
        <w:t xml:space="preserve">This Master Thesis highlights the vital yet under-supported role of "Teacher Secondary" in Myanmar Yangon. Addressing systemic challenges through targeted policies and investments can transform the educational landscape, ensuring equitable opportunities for all students. As Yangon continues to grow, empowering its secondary teachers will be key to achieving national development goals.</w:t>
      </w:r>
    </w:p>
    <w:bookmarkEnd w:id="27"/>
    <w:bookmarkStart w:id="28" w:name="references"/>
    <w:p>
      <w:pPr>
        <w:pStyle w:val="Heading2"/>
      </w:pPr>
      <w:r>
        <w:t xml:space="preserve">References</w:t>
      </w:r>
    </w:p>
    <w:p>
      <w:pPr>
        <w:pStyle w:val="FirstParagraph"/>
      </w:pPr>
      <w:r>
        <w:t xml:space="preserve">Aung, S., &amp; Win, K. (2020). Teacher Training in Myanmar: Challenges and Opportunities.</w:t>
      </w:r>
      <w:r>
        <w:t xml:space="preserve"> </w:t>
      </w:r>
      <w:r>
        <w:rPr>
          <w:iCs/>
          <w:i/>
        </w:rPr>
        <w:t xml:space="preserve">Myanmar Education Journal</w:t>
      </w:r>
      <w:r>
        <w:t xml:space="preserve">, 15(3), 45–67.</w:t>
      </w:r>
      <w:r>
        <w:br/>
      </w:r>
      <w:r>
        <w:t xml:space="preserve">UNESCO. (2019).</w:t>
      </w:r>
      <w:r>
        <w:t xml:space="preserve"> </w:t>
      </w:r>
      <w:r>
        <w:rPr>
          <w:iCs/>
          <w:i/>
        </w:rPr>
        <w:t xml:space="preserve">Teaching for Quality Learning in Southeast Asia</w:t>
      </w:r>
      <w:r>
        <w:t xml:space="preserve">. Bangkok, Thailand.</w:t>
      </w:r>
      <w:r>
        <w:br/>
      </w:r>
      <w:r>
        <w:t xml:space="preserve">Ministry of Education Myanmar. (2018).</w:t>
      </w:r>
      <w:r>
        <w:t xml:space="preserve"> </w:t>
      </w:r>
      <w:r>
        <w:rPr>
          <w:iCs/>
          <w:i/>
        </w:rPr>
        <w:t xml:space="preserve">National Teacher Policy: A Blueprint for Reform</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Enhancing Teacher Secondary Education in Myanmar Yangon</dc:title>
  <dc:creator/>
  <dc:language>en</dc:language>
  <cp:keywords/>
  <dcterms:created xsi:type="dcterms:W3CDTF">2026-07-17T11:03:07Z</dcterms:created>
  <dcterms:modified xsi:type="dcterms:W3CDTF">2026-07-17T11:03:07Z</dcterms:modified>
</cp:coreProperties>
</file>

<file path=docProps/custom.xml><?xml version="1.0" encoding="utf-8"?>
<Properties xmlns="http://schemas.openxmlformats.org/officeDocument/2006/custom-properties" xmlns:vt="http://schemas.openxmlformats.org/officeDocument/2006/docPropsVTypes"/>
</file>