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bookmarkStart w:id="26" w:name="X23c1e189ae45c875fa6eae188152b7e227c20c6"/>
    <w:p>
      <w:pPr>
        <w:pStyle w:val="Heading1"/>
      </w:pPr>
      <w:r>
        <w:t xml:space="preserve">Master Thesis: Exploring the Role of a Teacher Secondary in the Netherlands, Amsterdam</w:t>
      </w:r>
    </w:p>
    <w:p>
      <w:pPr>
        <w:pStyle w:val="FirstParagraph"/>
      </w:pPr>
      <w:r>
        <w:rPr>
          <w:bCs/>
          <w:b/>
        </w:rPr>
        <w:t xml:space="preserve">Abstract:</w:t>
      </w:r>
    </w:p>
    <w:p>
      <w:pPr>
        <w:pStyle w:val="BodyText"/>
      </w:pPr>
      <w:r>
        <w:t xml:space="preserve">This Master Thesis examines the evolving role and challenges of secondary school teachers in Amsterdam, Netherlands. Focusing on pedagogical practices, curriculum development, and inclusive education strategies within a multicultural urban environment, this study highlights the unique demands placed on Teacher Secondary professionals in Amsterdam. Through qualitative research methods and case studies from local schools, the thesis investigates how educators navigate diverse student needs while adhering to national educational standards. The findings underscore the importance of adaptive teaching methodologies and intercultural competence in fostering academic success in secondary education.</w:t>
      </w:r>
    </w:p>
    <w:bookmarkStart w:id="20" w:name="introduction"/>
    <w:p>
      <w:pPr>
        <w:pStyle w:val="Heading2"/>
      </w:pPr>
      <w:r>
        <w:t xml:space="preserve">1. Introduction</w:t>
      </w:r>
    </w:p>
    <w:p>
      <w:pPr>
        <w:pStyle w:val="FirstParagraph"/>
      </w:pPr>
      <w:r>
        <w:t xml:space="preserve">The Netherlands has long been recognized for its progressive educational system, with Amsterdam serving as a hub for innovation in pedagogy and teacher training. As a Teacher Secondary, one must confront the dual challenges of meeting national curricular requirements and addressing the diverse needs of students from varied cultural, linguistic, and socioeconomic backgrounds. This thesis explores how secondary educators in Amsterdam integrate these demands into their teaching practices, emphasizing the role of professional development, technology integration, and inclusive classroom strategies.</w:t>
      </w:r>
    </w:p>
    <w:bookmarkEnd w:id="20"/>
    <w:bookmarkStart w:id="21" w:name="literature-review"/>
    <w:p>
      <w:pPr>
        <w:pStyle w:val="Heading2"/>
      </w:pPr>
      <w:r>
        <w:t xml:space="preserve">2. Literature Review</w:t>
      </w:r>
    </w:p>
    <w:p>
      <w:pPr>
        <w:pStyle w:val="FirstParagraph"/>
      </w:pPr>
      <w:r>
        <w:t xml:space="preserve">Secondary education in the Netherlands is governed by the</w:t>
      </w:r>
      <w:r>
        <w:t xml:space="preserve"> </w:t>
      </w:r>
      <w:r>
        <w:rPr>
          <w:iCs/>
          <w:i/>
        </w:rPr>
        <w:t xml:space="preserve">Dutch National Curriculum (VO-kerndoelen)</w:t>
      </w:r>
      <w:r>
        <w:t xml:space="preserve">, which emphasizes critical thinking, digital literacy, and social-emotional learning. However, Amsterdam's demographic diversity—home to over 180 nationalities—requires teachers to adapt traditional methods to accommodate multilingual students and address systemic inequalities. Research by Van der Veen et al. (2021) highlights the growing need for culturally responsive pedagogy in Dutch secondary schools, particularly in urban centers like Amsterdam.</w:t>
      </w:r>
    </w:p>
    <w:p>
      <w:pPr>
        <w:pStyle w:val="BodyText"/>
      </w:pPr>
      <w:r>
        <w:t xml:space="preserve">Additionally, the integration of technology in classrooms has become a focal point for Teacher Secondary professionals. Studies such as those conducted by the Dutch Research Council (NWO) underscore how tools like blended learning platforms and AI-driven assessments are reshaping teaching strategies. However, disparities in access to digital resources remain a concern for educators in lower-income neighborhoods.</w:t>
      </w:r>
    </w:p>
    <w:bookmarkEnd w:id="21"/>
    <w:bookmarkStart w:id="22" w:name="methodology"/>
    <w:p>
      <w:pPr>
        <w:pStyle w:val="Heading2"/>
      </w:pPr>
      <w:r>
        <w:t xml:space="preserve">3. Methodology</w:t>
      </w:r>
    </w:p>
    <w:p>
      <w:pPr>
        <w:pStyle w:val="FirstParagraph"/>
      </w:pPr>
      <w:r>
        <w:t xml:space="preserve">This thesis employs a qualitative research design, utilizing semi-structured interviews with 15 secondary school teachers across Amsterdam’s diverse districts (e.g., Centrum, Oost, Zuid). Complementing these interviews are observations of classroom practices and document analysis of school policies related to inclusion and technology. The study adheres to the</w:t>
      </w:r>
      <w:r>
        <w:t xml:space="preserve"> </w:t>
      </w:r>
      <w:r>
        <w:rPr>
          <w:iCs/>
          <w:i/>
        </w:rPr>
        <w:t xml:space="preserve">Research Ethics Code for Education</w:t>
      </w:r>
      <w:r>
        <w:t xml:space="preserve"> </w:t>
      </w:r>
      <w:r>
        <w:t xml:space="preserve">established by the University of Amsterdam.</w:t>
      </w:r>
    </w:p>
    <w:p>
      <w:pPr>
        <w:pStyle w:val="BodyText"/>
      </w:pPr>
      <w:r>
        <w:t xml:space="preserve">The research questions guiding this study include: (1) How do Teacher Secondary professionals in Amsterdam adapt their teaching methods to diverse student populations? (2) What challenges do they face in implementing national curricular standards alongside inclusive practices? (3) How does technology influence pedagogy and student engagement in secondary classrooms?</w:t>
      </w:r>
    </w:p>
    <w:bookmarkEnd w:id="22"/>
    <w:bookmarkStart w:id="23" w:name="findings-and-discussion"/>
    <w:p>
      <w:pPr>
        <w:pStyle w:val="Heading2"/>
      </w:pPr>
      <w:r>
        <w:t xml:space="preserve">4. Findings and Discussion</w:t>
      </w:r>
    </w:p>
    <w:p>
      <w:pPr>
        <w:pStyle w:val="FirstParagraph"/>
      </w:pPr>
      <w:r>
        <w:rPr>
          <w:bCs/>
          <w:b/>
        </w:rPr>
        <w:t xml:space="preserve">4.1 Inclusive Education Practices</w:t>
      </w:r>
    </w:p>
    <w:p>
      <w:pPr>
        <w:pStyle w:val="BodyText"/>
      </w:pPr>
      <w:r>
        <w:t xml:space="preserve">The interviews revealed that Teacher Secondary educators in Amsterdam prioritize multilingual support, often incorporating peer tutoring and visual aids to bridge language gaps. Many teachers reported collaborating with local community organizations to provide cultural context for students from non-Western backgrounds.</w:t>
      </w:r>
    </w:p>
    <w:p>
      <w:pPr>
        <w:pStyle w:val="BodyText"/>
      </w:pPr>
      <w:r>
        <w:rPr>
          <w:bCs/>
          <w:b/>
        </w:rPr>
        <w:t xml:space="preserve">4.2 Technology Integration</w:t>
      </w:r>
    </w:p>
    <w:p>
      <w:pPr>
        <w:pStyle w:val="BodyText"/>
      </w:pPr>
      <w:r>
        <w:t xml:space="preserve">While most schools have adopted digital tools like Google Classroom and interactive whiteboards, some educators expressed concerns about the "digital divide." Teachers in lower-income areas noted that students lacked reliable internet access, hindering their ability to complete online assignments. However, innovative solutions such as after-school tech hubs were highlighted as effective interventions.</w:t>
      </w:r>
    </w:p>
    <w:p>
      <w:pPr>
        <w:pStyle w:val="BodyText"/>
      </w:pPr>
      <w:r>
        <w:rPr>
          <w:bCs/>
          <w:b/>
        </w:rPr>
        <w:t xml:space="preserve">4.3 Challenges in Curriculum Implementation</w:t>
      </w:r>
    </w:p>
    <w:p>
      <w:pPr>
        <w:pStyle w:val="BodyText"/>
      </w:pPr>
      <w:r>
        <w:t xml:space="preserve">Despite national guidelines, teachers faced challenges in balancing standardized testing with holistic education. One respondent stated, "The pressure to meet PISA benchmarks often overshadows opportunities for creative learning." This tension reflects broader debates within the Dutch education system about the role of assessment.</w:t>
      </w:r>
    </w:p>
    <w:bookmarkEnd w:id="23"/>
    <w:bookmarkStart w:id="24" w:name="conclusion-and-recommendations"/>
    <w:p>
      <w:pPr>
        <w:pStyle w:val="Heading2"/>
      </w:pPr>
      <w:r>
        <w:t xml:space="preserve">5. Conclusion and Recommendations</w:t>
      </w:r>
    </w:p>
    <w:p>
      <w:pPr>
        <w:pStyle w:val="FirstParagraph"/>
      </w:pPr>
      <w:r>
        <w:t xml:space="preserve">This Master Thesis underscores the complexities of being a Teacher Secondary in Amsterdam, where pedagogy must simultaneously meet national standards, address multicultural dynamics, and leverage technology effectively. Key recommendations include expanding teacher training programs to emphasize intercultural competence and digital equity solutions. Policymakers are urged to invest in infrastructure for underserved areas while encouraging schools to adopt flexible curricula that prioritize student agency.</w:t>
      </w:r>
    </w:p>
    <w:p>
      <w:pPr>
        <w:pStyle w:val="BodyText"/>
      </w:pPr>
      <w:r>
        <w:t xml:space="preserve">Future research should explore the long-term impacts of inclusive education strategies on student outcomes, particularly in STEM subjects where Amsterdam’s secondary schools face global competition. As the Netherlands continues to evolve, so too must the preparation and support systems for Teacher Secondary professionals in cities like Amsterdam.</w:t>
      </w:r>
    </w:p>
    <w:bookmarkEnd w:id="24"/>
    <w:bookmarkStart w:id="25" w:name="references"/>
    <w:p>
      <w:pPr>
        <w:pStyle w:val="Heading2"/>
      </w:pPr>
      <w:r>
        <w:t xml:space="preserve">References</w:t>
      </w:r>
    </w:p>
    <w:p>
      <w:pPr>
        <w:numPr>
          <w:ilvl w:val="0"/>
          <w:numId w:val="1001"/>
        </w:numPr>
        <w:pStyle w:val="Compact"/>
      </w:pPr>
      <w:r>
        <w:t xml:space="preserve">Van der Veen, I., et al. (2021). "Inclusive Pedagogy in Dutch Secondary Schools."</w:t>
      </w:r>
      <w:r>
        <w:t xml:space="preserve"> </w:t>
      </w:r>
      <w:r>
        <w:rPr>
          <w:iCs/>
          <w:i/>
        </w:rPr>
        <w:t xml:space="preserve">Journal of Education and Society</w:t>
      </w:r>
      <w:r>
        <w:t xml:space="preserve">, 45(3), 112-130.</w:t>
      </w:r>
    </w:p>
    <w:p>
      <w:pPr>
        <w:numPr>
          <w:ilvl w:val="0"/>
          <w:numId w:val="1001"/>
        </w:numPr>
        <w:pStyle w:val="Compact"/>
      </w:pPr>
      <w:r>
        <w:t xml:space="preserve">Netherlands Research Council (NWO). (2020). "Digital Learning in the Netherlands: A National Survey."</w:t>
      </w:r>
    </w:p>
    <w:p>
      <w:pPr>
        <w:numPr>
          <w:ilvl w:val="0"/>
          <w:numId w:val="1001"/>
        </w:numPr>
        <w:pStyle w:val="Compact"/>
      </w:pPr>
      <w:r>
        <w:t xml:space="preserve">University of Amsterdam. (2023). "Research Ethics Code for Education."</w:t>
      </w:r>
    </w:p>
    <w:p>
      <w:pPr>
        <w:pStyle w:val="FirstParagraph"/>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Netherlands Amsterdam</dc:title>
  <dc:creator/>
  <dc:language>en</dc:language>
  <cp:keywords/>
  <dcterms:created xsi:type="dcterms:W3CDTF">2026-07-20T00:36:10Z</dcterms:created>
  <dcterms:modified xsi:type="dcterms:W3CDTF">2026-07-20T00:36:10Z</dcterms:modified>
</cp:coreProperties>
</file>

<file path=docProps/custom.xml><?xml version="1.0" encoding="utf-8"?>
<Properties xmlns="http://schemas.openxmlformats.org/officeDocument/2006/custom-properties" xmlns:vt="http://schemas.openxmlformats.org/officeDocument/2006/docPropsVTypes"/>
</file>