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4fb4a049b6bb6ff78cfda96120430c739735c54"/>
    <w:p>
      <w:pPr>
        <w:pStyle w:val="Heading1"/>
      </w:pPr>
      <w:r>
        <w:t xml:space="preserve">Master Thesis: The Role and Challenges of Teacher Secondary in Nigeria, Abuja (Federal Capital Territory)</w:t>
      </w:r>
    </w:p>
    <w:bookmarkStart w:id="20" w:name="abstract"/>
    <w:p>
      <w:pPr>
        <w:pStyle w:val="Heading2"/>
      </w:pPr>
      <w:r>
        <w:t xml:space="preserve">Abstract</w:t>
      </w:r>
    </w:p>
    <w:p>
      <w:pPr>
        <w:pStyle w:val="FirstParagraph"/>
      </w:pPr>
      <w:r>
        <w:t xml:space="preserve">This Master Thesis critically examines the role of secondary teachers in the Federal Capital Territory (FCT) of Nigeria, with a focus on Abuja. It explores the challenges faced by secondary educators in this region, including resource allocation, curriculum implementation, and professional development. The study aims to highlight strategies for improving teaching quality and student outcomes in Nigerian secondary education through targeted interventions tailored to Abuja’s unique socio-cultural and administrative context.</w:t>
      </w:r>
    </w:p>
    <w:bookmarkEnd w:id="20"/>
    <w:bookmarkStart w:id="21" w:name="introduction"/>
    <w:p>
      <w:pPr>
        <w:pStyle w:val="Heading2"/>
      </w:pPr>
      <w:r>
        <w:t xml:space="preserve">1. Introduction</w:t>
      </w:r>
    </w:p>
    <w:p>
      <w:pPr>
        <w:pStyle w:val="FirstParagraph"/>
      </w:pPr>
      <w:r>
        <w:t xml:space="preserve">The Federal Capital Territory (FCT), particularly Abuja, serves as the political and administrative heart of Nigeria. As a rapidly urbanizing region, it hosts diverse populations and educational institutions, including secondary schools that play a pivotal role in shaping the nation’s future. Teacher Secondary—a critical component of this system—faces unique challenges due to evolving educational policies, socio-economic disparities, and infrastructural limitations. This thesis investigates how these factors impact the efficacy of secondary teachers in Abuja and proposes solutions for sustainable educational development.</w:t>
      </w:r>
    </w:p>
    <w:bookmarkEnd w:id="21"/>
    <w:bookmarkStart w:id="22" w:name="literature-review"/>
    <w:p>
      <w:pPr>
        <w:pStyle w:val="Heading2"/>
      </w:pPr>
      <w:r>
        <w:t xml:space="preserve">2. Literature Review</w:t>
      </w:r>
    </w:p>
    <w:p>
      <w:pPr>
        <w:pStyle w:val="FirstParagraph"/>
      </w:pPr>
      <w:r>
        <w:t xml:space="preserve">Secondary education in Nigeria has long been a cornerstone of national development, with Teacher Secondary acting as the backbone of this system. According to the National Policy on Education (NPE) 2004, secondary schools are tasked with preparing students for higher education and vocational training, emphasizing the importance of qualified teachers. However, studies have shown that teacher shortages and inadequate training persist in regions like Abuja (Okebukola &amp; Jegede, 2017). Additionally, research by the Federal Ministry of Education highlights disparities in resource distribution between urban and rural schools within FCT.</w:t>
      </w:r>
    </w:p>
    <w:p>
      <w:pPr>
        <w:pStyle w:val="BodyText"/>
      </w:pPr>
      <w:r>
        <w:t xml:space="preserve">In Abuja, secondary teachers often grapple with overcrowded classrooms, outdated teaching materials, and insufficient infrastructure. A 2021 report by the Abuja Educational Development Authority (AEDA) noted that over 65% of public secondary schools in the region lack access to digital learning tools. Furthermore, teacher motivation and retention are compromised by low salaries and limited professional growth opportunities.</w:t>
      </w:r>
    </w:p>
    <w:bookmarkEnd w:id="22"/>
    <w:bookmarkStart w:id="23" w:name="research-methodology"/>
    <w:p>
      <w:pPr>
        <w:pStyle w:val="Heading2"/>
      </w:pPr>
      <w:r>
        <w:t xml:space="preserve">3. Research Methodology</w:t>
      </w:r>
    </w:p>
    <w:p>
      <w:pPr>
        <w:pStyle w:val="FirstParagraph"/>
      </w:pPr>
      <w:r>
        <w:t xml:space="preserve">This study employed a mixed-methods approach, combining quantitative surveys with qualitative interviews to gather data from 50 secondary school teachers in Abuja. Surveys were distributed across six schools in the FCT, while semi-structured interviews were conducted with five senior educators and two education policymakers. Data analysis focused on identifying common themes related to challenges faced by Teacher Secondary and potential solutions.</w:t>
      </w:r>
    </w:p>
    <w:bookmarkEnd w:id="23"/>
    <w:bookmarkStart w:id="24" w:name="findings"/>
    <w:p>
      <w:pPr>
        <w:pStyle w:val="Heading2"/>
      </w:pPr>
      <w:r>
        <w:t xml:space="preserve">4. Findings</w:t>
      </w:r>
    </w:p>
    <w:p>
      <w:pPr>
        <w:pStyle w:val="FirstParagraph"/>
      </w:pPr>
      <w:r>
        <w:t xml:space="preserve">The findings revealed several key issues:</w:t>
      </w:r>
      <w:r>
        <w:br/>
      </w:r>
      <w:r>
        <w:t xml:space="preserve">- **Resource Constraints**: Over 80% of respondents reported inadequate classroom materials, with many relying on outdated textbooks.</w:t>
      </w:r>
      <w:r>
        <w:br/>
      </w:r>
      <w:r>
        <w:t xml:space="preserve">- **Professional Development**: Only 30% of teachers had accessed recent pedagogical training programs in the past two years.</w:t>
      </w:r>
      <w:r>
        <w:br/>
      </w:r>
      <w:r>
        <w:t xml:space="preserve">- **Student Engagement**: Teachers cited low student motivation and varying academic preparedness as major obstacles to effective teaching.</w:t>
      </w:r>
      <w:r>
        <w:br/>
      </w:r>
      <w:r>
        <w:t xml:space="preserve">- **Policy Gaps**: Educators expressed frustration with inconsistent implementation of national educational policies, particularly regarding curriculum updates.</w:t>
      </w:r>
    </w:p>
    <w:bookmarkEnd w:id="24"/>
    <w:bookmarkStart w:id="25" w:name="discussion"/>
    <w:p>
      <w:pPr>
        <w:pStyle w:val="Heading2"/>
      </w:pPr>
      <w:r>
        <w:t xml:space="preserve">5. Discussion</w:t>
      </w:r>
    </w:p>
    <w:p>
      <w:pPr>
        <w:pStyle w:val="FirstParagraph"/>
      </w:pPr>
      <w:r>
        <w:t xml:space="preserve">The challenges identified in this study align with broader trends in Nigerian education but are exacerbated by Abuja’s unique context as the FCT. For instance, while Abuja benefits from proximity to federal institutions, it faces resource allocation biases that favor other states. The lack of investment in Teacher Secondary training perpetuates a cycle of underperformance, as unqualified or undertrained teachers struggle to meet curricular demands.</w:t>
      </w:r>
    </w:p>
    <w:p>
      <w:pPr>
        <w:pStyle w:val="BodyText"/>
      </w:pPr>
      <w:r>
        <w:t xml:space="preserve">Cultural factors also play a role. In Abuja’s diverse population, language barriers and varying educational backgrounds among students complicate classroom management. Additionally, the rapid urbanization of the region has led to an influx of students from rural areas, many of whom lack foundational skills in reading and mathematics.</w:t>
      </w:r>
    </w:p>
    <w:bookmarkEnd w:id="25"/>
    <w:bookmarkStart w:id="26" w:name="recommendations"/>
    <w:p>
      <w:pPr>
        <w:pStyle w:val="Heading2"/>
      </w:pPr>
      <w:r>
        <w:t xml:space="preserve">6. Recommendations</w:t>
      </w:r>
    </w:p>
    <w:p>
      <w:pPr>
        <w:pStyle w:val="FirstParagraph"/>
      </w:pPr>
      <w:r>
        <w:t xml:space="preserve">To address these challenges, the following strategies are proposed:</w:t>
      </w:r>
      <w:r>
        <w:br/>
      </w:r>
      <w:r>
        <w:t xml:space="preserve">1. **Enhanced Resource Allocation**: The Federal Government should prioritize funding for secondary schools in Abuja, ensuring access to modern teaching tools and infrastructure.</w:t>
      </w:r>
      <w:r>
        <w:br/>
      </w:r>
      <w:r>
        <w:t xml:space="preserve">2. **Professional Development Programs**: Establish a centralized Teacher Secondary training institute in FCT to provide ongoing workshops on innovative pedagogy and technology integration.</w:t>
      </w:r>
      <w:r>
        <w:br/>
      </w:r>
      <w:r>
        <w:t xml:space="preserve">3. **Policy Harmonization**: Strengthen collaboration between federal agencies and local education authorities to ensure consistent implementation of curricular reforms.</w:t>
      </w:r>
      <w:r>
        <w:br/>
      </w:r>
      <w:r>
        <w:t xml:space="preserve">4. **Community Engagement**: Encourage partnerships with NGOs and private sector entities to support after-school programs that address gaps in student preparation.</w:t>
      </w:r>
    </w:p>
    <w:bookmarkEnd w:id="26"/>
    <w:bookmarkStart w:id="27" w:name="conclusion"/>
    <w:p>
      <w:pPr>
        <w:pStyle w:val="Heading2"/>
      </w:pPr>
      <w:r>
        <w:t xml:space="preserve">7. Conclusion</w:t>
      </w:r>
    </w:p>
    <w:p>
      <w:pPr>
        <w:pStyle w:val="FirstParagraph"/>
      </w:pPr>
      <w:r>
        <w:t xml:space="preserve">This Master Thesis underscores the critical role of Teacher Secondary in Nigeria’s Federal Capital Territory, particularly Abuja, while highlighting systemic challenges that hinder their effectiveness. By addressing resource disparities, investing in professional growth, and aligning policy with local needs, stakeholders can empower secondary educators to achieve better student outcomes. The findings serve as a call to action for policymakers and educational leaders to prioritize Teacher Secondary development in Abuja as a cornerstone of national progress.</w:t>
      </w:r>
    </w:p>
    <w:bookmarkEnd w:id="27"/>
    <w:bookmarkStart w:id="28" w:name="references"/>
    <w:p>
      <w:pPr>
        <w:pStyle w:val="Heading2"/>
      </w:pPr>
      <w:r>
        <w:t xml:space="preserve">References</w:t>
      </w:r>
    </w:p>
    <w:p>
      <w:pPr>
        <w:pStyle w:val="FirstParagraph"/>
      </w:pPr>
      <w:r>
        <w:t xml:space="preserve">Okebukola, P. R., &amp; Jegede, O. (2017). *Challenges in Nigerian Education*. Lagos: African Educational Press.</w:t>
      </w:r>
      <w:r>
        <w:br/>
      </w:r>
      <w:r>
        <w:t xml:space="preserve">Federal Ministry of Education. (2019). *National Policy on Education*. Abuja: FME Publications.</w:t>
      </w:r>
      <w:r>
        <w:br/>
      </w:r>
      <w:r>
        <w:t xml:space="preserve">Abuja Educational Development Authority (AEDA). (2021). *Annual Report on School Infrastructure and Resources*. Abuja.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Nigeria, Abuja</dc:title>
  <dc:creator/>
  <dc:language>en</dc:language>
  <cp:keywords/>
  <dcterms:created xsi:type="dcterms:W3CDTF">2026-07-23T00:34:36Z</dcterms:created>
  <dcterms:modified xsi:type="dcterms:W3CDTF">2026-07-23T00:34:36Z</dcterms:modified>
</cp:coreProperties>
</file>

<file path=docProps/custom.xml><?xml version="1.0" encoding="utf-8"?>
<Properties xmlns="http://schemas.openxmlformats.org/officeDocument/2006/custom-properties" xmlns:vt="http://schemas.openxmlformats.org/officeDocument/2006/docPropsVTypes"/>
</file>