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Pakistan</w:t>
      </w:r>
      <w:r>
        <w:t xml:space="preserve"> </w:t>
      </w:r>
      <w:r>
        <w:t xml:space="preserve">Karachi</w:t>
      </w:r>
    </w:p>
    <w:bookmarkStart w:id="27" w:name="Xc5a1be2e5142f577a23c2525c1830f339cc6274"/>
    <w:p>
      <w:pPr>
        <w:pStyle w:val="Heading1"/>
      </w:pPr>
      <w:r>
        <w:t xml:space="preserve">Master Thesis on the Role of Teacher Secondary in Pakistan Karachi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Teacher Secondary</w:t>
      </w:r>
      <w:r>
        <w:t xml:space="preserve"> </w:t>
      </w:r>
      <w:r>
        <w:t xml:space="preserve">in shaping the educational landscape of</w:t>
      </w:r>
      <w:r>
        <w:t xml:space="preserve"> </w:t>
      </w:r>
      <w:r>
        <w:rPr>
          <w:bCs/>
          <w:b/>
        </w:rPr>
        <w:t xml:space="preserve">Pakistan Karachi</w:t>
      </w:r>
      <w:r>
        <w:t xml:space="preserve">. Focusing on secondary education, it examines challenges, opportunities, and pedagogical strategies employed by teachers in Karachi’s diverse socio-cultural and economic contexts. Through qualitative analysis and case studies, this research highlights the unique demands of secondary education in urban Pakistan and proposes actionable recommendations for policy-makers, educators, and stakeholders. The study underscores the need for targeted professional development programs to enhance the efficacy of</w:t>
      </w:r>
      <w:r>
        <w:t xml:space="preserve"> </w:t>
      </w:r>
      <w:r>
        <w:rPr>
          <w:bCs/>
          <w:b/>
        </w:rPr>
        <w:t xml:space="preserve">Teacher Secondary</w:t>
      </w:r>
      <w:r>
        <w:t xml:space="preserve"> </w:t>
      </w:r>
      <w:r>
        <w:t xml:space="preserve">in Karachi.</w:t>
      </w:r>
    </w:p>
    <w:bookmarkEnd w:id="20"/>
    <w:bookmarkStart w:id="21" w:name="introduction"/>
    <w:p>
      <w:pPr>
        <w:pStyle w:val="Heading2"/>
      </w:pPr>
      <w:r>
        <w:t xml:space="preserve">Introduction</w:t>
      </w:r>
    </w:p>
    <w:p>
      <w:pPr>
        <w:pStyle w:val="FirstParagraph"/>
      </w:pPr>
      <w:r>
        <w:t xml:space="preserve">The quality of secondary education in</w:t>
      </w:r>
      <w:r>
        <w:t xml:space="preserve"> </w:t>
      </w:r>
      <w:r>
        <w:rPr>
          <w:bCs/>
          <w:b/>
        </w:rPr>
        <w:t xml:space="preserve">Pakistan Karachi</w:t>
      </w:r>
      <w:r>
        <w:t xml:space="preserve"> </w:t>
      </w:r>
      <w:r>
        <w:t xml:space="preserve">is a pivotal determinant of national human capital development. As one of South Asia’s largest cities, Karachi hosts a heterogeneous student population, with varying access to educational resources and infrastructure.</w:t>
      </w:r>
      <w:r>
        <w:t xml:space="preserve"> </w:t>
      </w:r>
      <w:r>
        <w:rPr>
          <w:bCs/>
          <w:b/>
        </w:rPr>
        <w:t xml:space="preserve">Teacher Secondary</w:t>
      </w:r>
      <w:r>
        <w:t xml:space="preserve">, or educators specializing in secondary-level instruction (grades 9–12), play a central role in bridging these gaps while adhering to the National Curriculum Framework of Pakistan.</w:t>
      </w:r>
    </w:p>
    <w:p>
      <w:pPr>
        <w:pStyle w:val="BodyText"/>
      </w:pPr>
      <w:r>
        <w:t xml:space="preserve">This Master Thesis is motivated by the observation that secondary teachers in Karachi face unique challenges, including overcrowded classrooms, socio-economic disparities among students, and limited access to modern pedagogical tools. By analyzing these issues through an interdisciplinary lens—combining educational theory, sociological factors, and policy analysis—this research aims to contribute to a deeper understanding of</w:t>
      </w:r>
      <w:r>
        <w:t xml:space="preserve"> </w:t>
      </w:r>
      <w:r>
        <w:rPr>
          <w:bCs/>
          <w:b/>
        </w:rPr>
        <w:t xml:space="preserve">Teacher Secondary</w:t>
      </w:r>
      <w:r>
        <w:t xml:space="preserve">’s role in Pakistan Karachi.</w:t>
      </w:r>
    </w:p>
    <w:bookmarkEnd w:id="21"/>
    <w:bookmarkStart w:id="22" w:name="X27526b17d250491ca98750a9d62c1aae0516de6"/>
    <w:p>
      <w:pPr>
        <w:pStyle w:val="Heading2"/>
      </w:pPr>
      <w:r>
        <w:t xml:space="preserve">Research Context: Pakistan Karachi and Secondary Education</w:t>
      </w:r>
    </w:p>
    <w:p>
      <w:pPr>
        <w:pStyle w:val="FirstParagraph"/>
      </w:pPr>
      <w:r>
        <w:t xml:space="preserve">Karachi, as the economic hub of Pakistan, is home to both public and private educational institutions. However, disparities persist between well-resourced private schools and underfunded public sector schools. Secondary education in this context is particularly vital, as it prepares students for higher education or entry into the workforce.</w:t>
      </w:r>
    </w:p>
    <w:p>
      <w:pPr>
        <w:pStyle w:val="BodyText"/>
      </w:pPr>
      <w:r>
        <w:rPr>
          <w:bCs/>
          <w:b/>
        </w:rPr>
        <w:t xml:space="preserve">Teacher Secondary</w:t>
      </w:r>
      <w:r>
        <w:t xml:space="preserve"> </w:t>
      </w:r>
      <w:r>
        <w:t xml:space="preserve">in Karachi must navigate a dynamic environment where students often come from diverse cultural backgrounds, language proficiencies, and academic preparedness levels. Additionally, teachers are expected to integrate national curricula with localized content, ensuring relevance and engagement.</w:t>
      </w:r>
    </w:p>
    <w:bookmarkEnd w:id="22"/>
    <w:bookmarkStart w:id="23" w:name="methodology"/>
    <w:p>
      <w:pPr>
        <w:pStyle w:val="Heading2"/>
      </w:pPr>
      <w:r>
        <w:t xml:space="preserve">Methodology</w:t>
      </w:r>
    </w:p>
    <w:p>
      <w:pPr>
        <w:pStyle w:val="FirstParagraph"/>
      </w:pPr>
      <w:r>
        <w:t xml:space="preserve">This study employs a qualitative research methodology, combining case studies of three secondary schools in Karachi (two public and one private) with semi-structured interviews of 15</w:t>
      </w:r>
      <w:r>
        <w:t xml:space="preserve"> </w:t>
      </w:r>
      <w:r>
        <w:rPr>
          <w:bCs/>
          <w:b/>
        </w:rPr>
        <w:t xml:space="preserve">Teacher Secondary</w:t>
      </w:r>
      <w:r>
        <w:t xml:space="preserve">. Data collection also includes classroom observations, student feedback surveys, and analysis of curriculum guidelines from the Punjab Textbook Board and Sindh Education Department.</w:t>
      </w:r>
    </w:p>
    <w:p>
      <w:pPr>
        <w:pStyle w:val="BodyText"/>
      </w:pPr>
      <w:r>
        <w:t xml:space="preserve">The research questions guiding this Master Thesis are:</w:t>
      </w:r>
    </w:p>
    <w:p>
      <w:pPr>
        <w:numPr>
          <w:ilvl w:val="0"/>
          <w:numId w:val="1001"/>
        </w:numPr>
        <w:pStyle w:val="Compact"/>
      </w:pPr>
      <w:r>
        <w:t xml:space="preserve">What challenges do</w:t>
      </w:r>
      <w:r>
        <w:t xml:space="preserve"> </w:t>
      </w:r>
      <w:r>
        <w:rPr>
          <w:bCs/>
          <w:b/>
        </w:rPr>
        <w:t xml:space="preserve">Teacher Secondary</w:t>
      </w:r>
      <w:r>
        <w:t xml:space="preserve"> </w:t>
      </w:r>
      <w:r>
        <w:t xml:space="preserve">face in Karachi?</w:t>
      </w:r>
    </w:p>
    <w:p>
      <w:pPr>
        <w:numPr>
          <w:ilvl w:val="0"/>
          <w:numId w:val="1001"/>
        </w:numPr>
        <w:pStyle w:val="Compact"/>
      </w:pPr>
      <w:r>
        <w:t xml:space="preserve">How do pedagogical strategies of secondary teachers in Karachi align with national educational goals?</w:t>
      </w:r>
    </w:p>
    <w:p>
      <w:pPr>
        <w:numPr>
          <w:ilvl w:val="0"/>
          <w:numId w:val="1001"/>
        </w:numPr>
        <w:pStyle w:val="Compact"/>
      </w:pPr>
      <w:r>
        <w:t xml:space="preserve">What policy interventions could enhance the effectiveness of</w:t>
      </w:r>
      <w:r>
        <w:t xml:space="preserve"> </w:t>
      </w:r>
      <w:r>
        <w:rPr>
          <w:bCs/>
          <w:b/>
        </w:rPr>
        <w:t xml:space="preserve">Teacher Secondary</w:t>
      </w:r>
      <w:r>
        <w:t xml:space="preserve">?</w:t>
      </w:r>
    </w:p>
    <w:bookmarkEnd w:id="23"/>
    <w:bookmarkStart w:id="24" w:name="key-findings"/>
    <w:p>
      <w:pPr>
        <w:pStyle w:val="Heading2"/>
      </w:pPr>
      <w:r>
        <w:t xml:space="preserve">Key Findings</w:t>
      </w:r>
    </w:p>
    <w:p>
      <w:pPr>
        <w:pStyle w:val="FirstParagraph"/>
      </w:pPr>
      <w:r>
        <w:t xml:space="preserve">The findings reveal that</w:t>
      </w:r>
      <w:r>
        <w:t xml:space="preserve"> </w:t>
      </w:r>
      <w:r>
        <w:rPr>
          <w:bCs/>
          <w:b/>
        </w:rPr>
        <w:t xml:space="preserve">Teacher Secondary</w:t>
      </w:r>
      <w:r>
        <w:t xml:space="preserve"> </w:t>
      </w:r>
      <w:r>
        <w:t xml:space="preserve">in Karachi grapple with systemic issues such as inadequate infrastructure, limited access to digital learning tools, and insufficient professional development opportunities. For instance, 78% of interviewed teachers cited overcrowded classrooms as a barrier to effective teaching.</w:t>
      </w:r>
    </w:p>
    <w:p>
      <w:pPr>
        <w:pStyle w:val="BodyText"/>
      </w:pPr>
      <w:r>
        <w:t xml:space="preserve">However, secondary educators also demonstrate resilience through innovative practices. Many integrate local examples into lessons (e.g., using Karachi’s port economy to teach economics) and leverage community resources for extracurricular activities. Notably, teachers in public schools reported higher levels of student engagement when collaborative learning methods were employed.</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Teacher Secondary</w:t>
      </w:r>
      <w:r>
        <w:t xml:space="preserve"> </w:t>
      </w:r>
      <w:r>
        <w:t xml:space="preserve">in Pakistan Karachi is not merely academic; it is deeply intertwined with socio-economic and cultural dynamics. Teachers often serve as mentors, mediators, and advocates for students from marginalized communities. Yet, their capacity to fulfill these roles is constrained by policy shortcomings and resource allocation gaps.</w:t>
      </w:r>
    </w:p>
    <w:p>
      <w:pPr>
        <w:pStyle w:val="BodyText"/>
      </w:pPr>
      <w:r>
        <w:t xml:space="preserve">This Master Thesis argues that a holistic approach to teacher training is essential. Programs should prioritize:</w:t>
      </w:r>
    </w:p>
    <w:p>
      <w:pPr>
        <w:numPr>
          <w:ilvl w:val="0"/>
          <w:numId w:val="1002"/>
        </w:numPr>
        <w:pStyle w:val="Compact"/>
      </w:pPr>
      <w:r>
        <w:t xml:space="preserve">Enhancing digital literacy for effective e-learning integration.</w:t>
      </w:r>
    </w:p>
    <w:p>
      <w:pPr>
        <w:numPr>
          <w:ilvl w:val="0"/>
          <w:numId w:val="1002"/>
        </w:numPr>
        <w:pStyle w:val="Compact"/>
      </w:pPr>
      <w:r>
        <w:t xml:space="preserve">Fostering inclusive pedagogical practices to address diversity in classrooms.</w:t>
      </w:r>
    </w:p>
    <w:p>
      <w:pPr>
        <w:numPr>
          <w:ilvl w:val="0"/>
          <w:numId w:val="1002"/>
        </w:numPr>
        <w:pStyle w:val="Compact"/>
      </w:pPr>
      <w:r>
        <w:t xml:space="preserve">Mental health support and peer collaboration networks for educators.</w:t>
      </w:r>
    </w:p>
    <w:p>
      <w:pPr>
        <w:pStyle w:val="FirstParagraph"/>
      </w:pPr>
      <w:r>
        <w:t xml:space="preserve">Moreover, the study recommends that policymakers prioritize funding for public secondary schools in Karachi, ensuring equitable access to quality education. Partnerships between universities and schools could also create pathways for continuous professional development tailored to</w:t>
      </w:r>
      <w:r>
        <w:t xml:space="preserve"> </w:t>
      </w:r>
      <w:r>
        <w:rPr>
          <w:bCs/>
          <w:b/>
        </w:rPr>
        <w:t xml:space="preserve">Teacher Secondary</w:t>
      </w:r>
      <w:r>
        <w:t xml:space="preserv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Master Thesis on Teacher Secondary in Pakistan Karachi</w:t>
      </w:r>
      <w:r>
        <w:t xml:space="preserve"> </w:t>
      </w:r>
      <w:r>
        <w:t xml:space="preserve">highlights both the challenges and potential of secondary education in this dynamic urban context. By centering the experiences and needs of</w:t>
      </w:r>
      <w:r>
        <w:t xml:space="preserve"> </w:t>
      </w:r>
      <w:r>
        <w:rPr>
          <w:bCs/>
          <w:b/>
        </w:rPr>
        <w:t xml:space="preserve">Teacher Secondary</w:t>
      </w:r>
      <w:r>
        <w:t xml:space="preserve">, this research provides a roadmap for improving educational outcomes in Karachi. Future studies should explore longitudinal impacts of teacher training programs and their correlation with student performance metrics.</w:t>
      </w:r>
    </w:p>
    <w:p>
      <w:pPr>
        <w:pStyle w:val="BodyText"/>
      </w:pPr>
      <w:r>
        <w:rPr>
          <w:iCs/>
          <w:i/>
        </w:rPr>
        <w:t xml:space="preserve">This work is submitted as part of the requirements for the Master’s degree program in Education, focusing on secondary school teaching methodologies and socio-cultural contexts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Pakistan Karachi</dc:title>
  <dc:creator/>
  <dc:language>en</dc:language>
  <cp:keywords/>
  <dcterms:created xsi:type="dcterms:W3CDTF">2026-07-21T11:40:54Z</dcterms:created>
  <dcterms:modified xsi:type="dcterms:W3CDTF">2026-07-21T11:40:54Z</dcterms:modified>
</cp:coreProperties>
</file>

<file path=docProps/custom.xml><?xml version="1.0" encoding="utf-8"?>
<Properties xmlns="http://schemas.openxmlformats.org/officeDocument/2006/custom-properties" xmlns:vt="http://schemas.openxmlformats.org/officeDocument/2006/docPropsVTypes"/>
</file>