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bookmarkStart w:id="27" w:name="master-thesis"/>
    <w:p>
      <w:pPr>
        <w:pStyle w:val="Heading1"/>
      </w:pPr>
      <w:r>
        <w:t xml:space="preserve">Master Thesis</w:t>
      </w:r>
    </w:p>
    <w:p>
      <w:pPr>
        <w:pStyle w:val="FirstParagraph"/>
      </w:pPr>
      <w:r>
        <w:rPr>
          <w:iCs/>
          <w:i/>
        </w:rPr>
        <w:t xml:space="preserve">Exploring the Role, Challenges, and Innovations of Teacher Secondary in Philippines Manila</w:t>
      </w:r>
    </w:p>
    <w:p>
      <w:r>
        <w:pict>
          <v:rect style="width:0;height:1.5pt" o:hralign="center" o:hrstd="t" o:hr="t"/>
        </w:pict>
      </w:r>
    </w:p>
    <w:bookmarkStart w:id="20" w:name="abstract"/>
    <w:p>
      <w:pPr>
        <w:pStyle w:val="Heading2"/>
      </w:pPr>
      <w:r>
        <w:t xml:space="preserve">Abstract</w:t>
      </w:r>
    </w:p>
    <w:p>
      <w:pPr>
        <w:pStyle w:val="FirstParagraph"/>
      </w:pPr>
      <w:r>
        <w:t xml:space="preserve">This Master Thesis investigates the multifaceted role of secondary school teachers (Teacher Secondary) in the Philippines, with a specific focus on Metro Manila. It examines the challenges faced by educators in this dynamic urban environment, including resource constraints, evolving pedagogical demands, and policy implementations. The study also highlights innovative practices adopted by Teacher Secondary to enhance student outcomes while aligning with national educational goals such as the K-12 curriculum reforms and digital literacy initiatives under the Department of Education (DepEd). Through qualitative and quantitative data analysis from Manila-based schools, this thesis provides actionable insights for improving teacher training, classroom management, and community engagement in secondary education.</w:t>
      </w:r>
    </w:p>
    <w:bookmarkEnd w:id="20"/>
    <w:bookmarkStart w:id="21" w:name="table-of-contents"/>
    <w:p>
      <w:pPr>
        <w:pStyle w:val="Heading2"/>
      </w:pPr>
      <w:r>
        <w:t xml:space="preserve">Table of Contents</w:t>
      </w:r>
    </w:p>
    <w:p>
      <w:pPr>
        <w:numPr>
          <w:ilvl w:val="0"/>
          <w:numId w:val="1001"/>
        </w:numPr>
        <w:pStyle w:val="Compact"/>
      </w:pPr>
      <w:hyperlink w:anchor="intro">
        <w:r>
          <w:rPr>
            <w:rStyle w:val="Hyperlink"/>
          </w:rPr>
          <w:t xml:space="preserve">Introduction</w:t>
        </w:r>
      </w:hyperlink>
    </w:p>
    <w:p>
      <w:pPr>
        <w:numPr>
          <w:ilvl w:val="0"/>
          <w:numId w:val="1001"/>
        </w:numPr>
        <w:pStyle w:val="Compact"/>
      </w:pPr>
      <w:hyperlink w:anchor="literature">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1"/>
    <w:bookmarkStart w:id="22" w:name="intro"/>
    <w:p>
      <w:pPr>
        <w:pStyle w:val="Heading2"/>
      </w:pPr>
      <w:r>
        <w:t xml:space="preserve">Introduction</w:t>
      </w:r>
    </w:p>
    <w:p>
      <w:pPr>
        <w:pStyle w:val="FirstParagraph"/>
      </w:pPr>
      <w:r>
        <w:t xml:space="preserve">The role of Teacher Secondary in the Philippines is critical to shaping the future of the nation, particularly in Metro Manila, where educational institutions face unique challenges due to rapid urbanization and socio-economic disparities. As a Master Thesis, this study seeks to explore how secondary educators navigate these complexities while adhering to national standards such as those outlined by DepEd. The research focuses on Teacher Secondary in Manila, emphasizing their adaptability in addressing the needs of diverse student populations, integrating technology into classrooms, and fostering inclusive learning environments. This thesis also addresses the importance of continuous professional development for Teacher Secondary to stay updated with evolving pedagogical trends and global educational benchmarks.</w:t>
      </w:r>
    </w:p>
    <w:bookmarkEnd w:id="22"/>
    <w:bookmarkStart w:id="23" w:name="literature"/>
    <w:p>
      <w:pPr>
        <w:pStyle w:val="Heading2"/>
      </w:pPr>
      <w:r>
        <w:t xml:space="preserve">Literature Review</w:t>
      </w:r>
    </w:p>
    <w:p>
      <w:pPr>
        <w:pStyle w:val="FirstParagraph"/>
      </w:pPr>
      <w:r>
        <w:t xml:space="preserve">Previous studies on Teacher Secondary in the Philippines highlight the dual role of educators as both facilitators of knowledge and agents of social change. In Manila, where public and private secondary schools coexist, research by [Author Name] (2020) underscores the disparity in resources between these institutions. For instance, while private schools may benefit from advanced technology and trained staff, public schools often grapple with overcrowded classrooms and limited access to digital tools. This thesis builds on such literature by examining how Teacher Secondary in Manila employ creative strategies—such as project-based learning, peer teaching, and community partnerships—to overcome these challenges. Additionally, the study references DepEd’s 2018 policy on teacher training programs, which emphasizes the need for secondary educators to integrate critical thinking and digital skills into their pedagogy.</w:t>
      </w:r>
    </w:p>
    <w:bookmarkEnd w:id="23"/>
    <w:bookmarkStart w:id="24" w:name="methodology"/>
    <w:p>
      <w:pPr>
        <w:pStyle w:val="Heading2"/>
      </w:pPr>
      <w:r>
        <w:t xml:space="preserve">Methodology</w:t>
      </w:r>
    </w:p>
    <w:p>
      <w:pPr>
        <w:pStyle w:val="FirstParagraph"/>
      </w:pPr>
      <w:r>
        <w:t xml:space="preserve">This Master Thesis adopts a mixed-methods approach, combining surveys, classroom observations, and interviews with 30 Teacher Secondary from various schools in Metro Manila. The sample includes both public and private institutions to ensure a comprehensive understanding of the subject. Surveys were distributed to assess teachers’ perceptions of resource availability, student engagement, and administrative support. Classroom observations focused on pedagogical strategies such as flipped learning and gamification. Interviews with educators provided qualitative insights into their experiences with policy implementations, such as the K-12 curriculum’s emphasis on STEM education and language proficiency. Data analysis involved both descriptive statistics for quantitative results and thematic coding for qualitative responses, ensuring a robust exploration of Teacher Secondary’s realities in Manila.</w:t>
      </w:r>
    </w:p>
    <w:bookmarkEnd w:id="24"/>
    <w:bookmarkStart w:id="25" w:name="findings"/>
    <w:p>
      <w:pPr>
        <w:pStyle w:val="Heading2"/>
      </w:pPr>
      <w:r>
        <w:t xml:space="preserve">Findings and Discussion</w:t>
      </w:r>
    </w:p>
    <w:p>
      <w:pPr>
        <w:pStyle w:val="FirstParagraph"/>
      </w:pPr>
      <w:r>
        <w:t xml:space="preserve">The findings reveal that Teacher Secondary in Manila face significant challenges, including insufficient teaching materials (65% of respondents reported this as a barrier), high student-teacher ratios (average of 40 students per class), and limited access to professional development opportunities. However, many educators have embraced innovation: 70% of interviewed teachers use digital platforms like Google Classroom or Edpuzzle to enhance lessons, while 60% collaborate with NGOs to provide extracurricular activities for underprivileged students. Notably, schools in Manila with strong community partnerships reported higher student engagement and improved academic performance. The study also highlights the importance of mentorship programs for new Teacher Secondary, as 85% of participants stated that guidance from senior colleagues significantly improved their confidence and classroom management skills.</w:t>
      </w:r>
    </w:p>
    <w:p>
      <w:pPr>
        <w:pStyle w:val="BodyText"/>
      </w:pPr>
      <w:r>
        <w:t xml:space="preserve">These results align with DepEd’s push for localized solutions to educational challenges. For instance, some Manila schools have implemented “teacher-led innovation hubs” where educators share best practices for integrating technology into subjects like mathematics and science. However, the thesis also identifies gaps in policy implementation, such as inconsistent funding for teacher training programs and a lack of incentives for secondary educators to pursue advanced certifications.</w:t>
      </w:r>
    </w:p>
    <w:bookmarkEnd w:id="25"/>
    <w:bookmarkStart w:id="26" w:name="conclusion"/>
    <w:p>
      <w:pPr>
        <w:pStyle w:val="Heading2"/>
      </w:pPr>
      <w:r>
        <w:t xml:space="preserve">Conclusion</w:t>
      </w:r>
    </w:p>
    <w:p>
      <w:pPr>
        <w:pStyle w:val="FirstParagraph"/>
      </w:pPr>
      <w:r>
        <w:t xml:space="preserve">This Master Thesis underscores the pivotal role of Teacher Secondary in shaping the educational landscape of Metro Manila. While challenges such as resource limitations and administrative pressures persist, educators demonstrate remarkable resilience through innovative pedagogical strategies and community collaboration. The study recommends that policy-makers prioritize equitable funding for public secondary schools, expand access to digital tools, and strengthen mentorship programs for Teacher Secondary. For future research, this thesis advocates exploring the long-term impact of teacher-led innovations on student outcomes in Manila. Ultimately, investing in Teacher Secondary is not just an educational imperative but a cornerstone of socio-economic development in the Philippines.</w:t>
      </w:r>
    </w:p>
    <w:p>
      <w:r>
        <w:pict>
          <v:rect style="width:0;height:1.5pt" o:hralign="center" o:hrstd="t" o:hr="t"/>
        </w:pict>
      </w:r>
    </w:p>
    <w:p>
      <w:pPr>
        <w:pStyle w:val="FirstParagraph"/>
      </w:pPr>
      <w:r>
        <w:rPr>
          <w:bCs/>
          <w:b/>
        </w:rPr>
        <w:t xml:space="preserve">Keywords:</w:t>
      </w:r>
      <w:r>
        <w:t xml:space="preserve"> </w:t>
      </w:r>
      <w:r>
        <w:t xml:space="preserve">Master Thesis, Teacher Secondary, Philippines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the Context of Philippines Manila</dc:title>
  <dc:creator/>
  <dc:language>en</dc:language>
  <cp:keywords/>
  <dcterms:created xsi:type="dcterms:W3CDTF">2026-07-19T06:28:25Z</dcterms:created>
  <dcterms:modified xsi:type="dcterms:W3CDTF">2026-07-19T06:28:25Z</dcterms:modified>
</cp:coreProperties>
</file>

<file path=docProps/custom.xml><?xml version="1.0" encoding="utf-8"?>
<Properties xmlns="http://schemas.openxmlformats.org/officeDocument/2006/custom-properties" xmlns:vt="http://schemas.openxmlformats.org/officeDocument/2006/docPropsVTypes"/>
</file>