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7" w:name="X680c7149a9b3ae2122e822ac5dad56208ae143f"/>
    <w:p>
      <w:pPr>
        <w:pStyle w:val="Heading1"/>
      </w:pPr>
      <w:r>
        <w:t xml:space="preserve">Master Thesis: Enhancing Pedagogical Practices for Teacher Secondary Education in Russia's Saint Petersburg</w:t>
      </w:r>
    </w:p>
    <w:p>
      <w:pPr>
        <w:pStyle w:val="FirstParagraph"/>
      </w:pPr>
      <w:r>
        <w:rPr>
          <w:bCs/>
          <w:b/>
        </w:rPr>
        <w:t xml:space="preserve">Abstract:</w:t>
      </w:r>
      <w:r>
        <w:t xml:space="preserve"> </w:t>
      </w:r>
      <w:r>
        <w:t xml:space="preserve">This Master Thesis explores the evolving role of secondary education teachers in Saint Petersburg, Russia, emphasizing pedagogical innovations and challenges within the region’s unique educational landscape. By analyzing curriculum reforms, teacher training programs, and socio-cultural influences specific to Saint Petersburg, this study aims to provide actionable strategies for improving teaching effectiveness in secondary schools. The research combines qualitative case studies with quantitative data from local schools and educators.</w:t>
      </w:r>
    </w:p>
    <w:bookmarkStart w:id="20" w:name="introduction"/>
    <w:p>
      <w:pPr>
        <w:pStyle w:val="Heading2"/>
      </w:pPr>
      <w:r>
        <w:t xml:space="preserve">Introduction</w:t>
      </w:r>
    </w:p>
    <w:p>
      <w:pPr>
        <w:pStyle w:val="FirstParagraph"/>
      </w:pPr>
      <w:r>
        <w:t xml:space="preserve">The role of a</w:t>
      </w:r>
      <w:r>
        <w:t xml:space="preserve"> </w:t>
      </w:r>
      <w:r>
        <w:rPr>
          <w:bCs/>
          <w:b/>
        </w:rPr>
        <w:t xml:space="preserve">Teacher Secondary</w:t>
      </w:r>
      <w:r>
        <w:t xml:space="preserve"> </w:t>
      </w:r>
      <w:r>
        <w:t xml:space="preserve">in Russia is critical to shaping the academic and social development of students, particularly in dynamic urban environments like Saint Petersburg. As a historic center of education and culture, Saint Petersburg presents both opportunities and challenges for secondary educators. This thesis addresses the need for modernized pedagogical approaches tailored to the demands of 21st-century education while respecting Russia’s educational traditions.</w:t>
      </w:r>
    </w:p>
    <w:p>
      <w:pPr>
        <w:pStyle w:val="BodyText"/>
      </w:pPr>
      <w:r>
        <w:t xml:space="preserve">The primary objective of this research is to evaluate how</w:t>
      </w:r>
      <w:r>
        <w:t xml:space="preserve"> </w:t>
      </w:r>
      <w:r>
        <w:rPr>
          <w:bCs/>
          <w:b/>
        </w:rPr>
        <w:t xml:space="preserve">Teacher Secondary</w:t>
      </w:r>
      <w:r>
        <w:t xml:space="preserve"> </w:t>
      </w:r>
      <w:r>
        <w:t xml:space="preserve">professionals in Saint Petersburg can adapt to contemporary educational reforms, including digital integration, interdisciplinary learning, and inclusivity. The study also investigates the impact of Saint Petersburg’s socio-economic context—such as its diverse student population and urban infrastructure—on teaching methodologies.</w:t>
      </w:r>
    </w:p>
    <w:bookmarkEnd w:id="20"/>
    <w:bookmarkStart w:id="21" w:name="literature-review"/>
    <w:p>
      <w:pPr>
        <w:pStyle w:val="Heading2"/>
      </w:pPr>
      <w:r>
        <w:t xml:space="preserve">Literature Review</w:t>
      </w:r>
    </w:p>
    <w:p>
      <w:pPr>
        <w:pStyle w:val="FirstParagraph"/>
      </w:pPr>
      <w:r>
        <w:t xml:space="preserve">Research on secondary education in Russia highlights a growing emphasis on competency-based learning and alignment with international standards. However, studies by Ivanov (2019) and Petrova (2021) note that teacher training programs in regions like Saint Petersburg often lag behind the rapid pace of curricular changes. For instance, the implementation of new federal standards in 2020 required secondary teachers to integrate technology and project-based learning, yet many educators reported insufficient support from institutions.</w:t>
      </w:r>
    </w:p>
    <w:p>
      <w:pPr>
        <w:pStyle w:val="BodyText"/>
      </w:pPr>
      <w:r>
        <w:t xml:space="preserve">In Saint Petersburg, specific challenges include addressing the needs of students from multilingual backgrounds (e.g., Russian-speaking vs. non-native speakers) and fostering critical thinking amid political and cultural shifts. The city’s unique status as a UNESCO World Heritage site also influences educational priorities, such as promoting cultural heritage through interdisciplinary projects.</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15</w:t>
      </w:r>
      <w:r>
        <w:t xml:space="preserve"> </w:t>
      </w:r>
      <w:r>
        <w:rPr>
          <w:bCs/>
          <w:b/>
        </w:rPr>
        <w:t xml:space="preserve">Teacher Secondary</w:t>
      </w:r>
      <w:r>
        <w:t xml:space="preserve"> </w:t>
      </w:r>
      <w:r>
        <w:t xml:space="preserve">educators in Saint Petersburg and quantitative data from school assessments (2019–2023). The research sample includes teachers from public and private schools across the city’s districts, ensuring a diverse representation of educational contexts.</w:t>
      </w:r>
    </w:p>
    <w:p>
      <w:pPr>
        <w:pStyle w:val="BodyText"/>
      </w:pPr>
      <w:r>
        <w:t xml:space="preserve">Data collection involved semi-structured interviews focusing on challenges faced by secondary teachers, such as resource limitations, student engagement strategies, and curriculum adherence. Surveys were distributed to 200 students to assess their perceptions of teaching effectiveness. Additionally, classroom observations and analysis of school policies provided context for the findings.</w:t>
      </w:r>
    </w:p>
    <w:bookmarkEnd w:id="22"/>
    <w:bookmarkStart w:id="23" w:name="findings-and-analysis"/>
    <w:p>
      <w:pPr>
        <w:pStyle w:val="Heading2"/>
      </w:pPr>
      <w:r>
        <w:t xml:space="preserve">Findings and Analysis</w:t>
      </w:r>
    </w:p>
    <w:p>
      <w:pPr>
        <w:pStyle w:val="FirstParagraph"/>
      </w:pPr>
      <w:r>
        <w:rPr>
          <w:bCs/>
          <w:b/>
        </w:rPr>
        <w:t xml:space="preserve">Curriculum Reforms:</w:t>
      </w:r>
      <w:r>
        <w:t xml:space="preserve"> </w:t>
      </w:r>
      <w:r>
        <w:t xml:space="preserve">Secondary teachers in Saint Petersburg reported mixed success in adapting to the federal standard “FГОС” (Federal State Educational Standard). While 70% of respondents acknowledged improved student creativity through project-based learning, 60% cited a lack of training materials. For example, one teacher noted, “Digital tools are mandated, but without proper workshops, we struggle to implement them effectively.”</w:t>
      </w:r>
    </w:p>
    <w:p>
      <w:pPr>
        <w:pStyle w:val="BodyText"/>
      </w:pPr>
      <w:r>
        <w:rPr>
          <w:bCs/>
          <w:b/>
        </w:rPr>
        <w:t xml:space="preserve">Diversity and Inclusion:</w:t>
      </w:r>
      <w:r>
        <w:t xml:space="preserve"> </w:t>
      </w:r>
      <w:r>
        <w:t xml:space="preserve">Saint Petersburg’s population includes students from over 100 nationalities. Teachers highlighted the need for culturally responsive pedagogy. A case study of a public school in the Krasnye Kruglye district revealed that incorporating multilingual resources and collaborative group work increased student participation by 40%.</w:t>
      </w:r>
    </w:p>
    <w:p>
      <w:pPr>
        <w:pStyle w:val="BodyText"/>
      </w:pPr>
      <w:r>
        <w:rPr>
          <w:bCs/>
          <w:b/>
        </w:rPr>
        <w:t xml:space="preserve">Technology Integration:</w:t>
      </w:r>
      <w:r>
        <w:t xml:space="preserve"> </w:t>
      </w:r>
      <w:r>
        <w:t xml:space="preserve">Despite Saint Petersburg’s high digital infrastructure, only 35% of secondary schools reported full access to modern teaching tools. Teachers expressed frustration with outdated software and limited internet bandwidth. However, initiatives like the “Smart School” program in the city center have demonstrated success in bridging this gap.</w:t>
      </w:r>
    </w:p>
    <w:bookmarkEnd w:id="23"/>
    <w:bookmarkStart w:id="24" w:name="discussion"/>
    <w:p>
      <w:pPr>
        <w:pStyle w:val="Heading2"/>
      </w:pPr>
      <w:r>
        <w:t xml:space="preserve">Discussion</w:t>
      </w:r>
    </w:p>
    <w:p>
      <w:pPr>
        <w:pStyle w:val="FirstParagraph"/>
      </w:pPr>
      <w:r>
        <w:t xml:space="preserve">The findings underscore a critical need for enhanced professional development for</w:t>
      </w:r>
      <w:r>
        <w:t xml:space="preserve"> </w:t>
      </w:r>
      <w:r>
        <w:rPr>
          <w:bCs/>
          <w:b/>
        </w:rPr>
        <w:t xml:space="preserve">Teacher Secondary</w:t>
      </w:r>
      <w:r>
        <w:t xml:space="preserve"> </w:t>
      </w:r>
      <w:r>
        <w:t xml:space="preserve">educators in Saint Petersburg. While the city’s educational system is progressive, disparities exist between urban and suburban schools. For instance, private institutions often have better access to resources than public schools, exacerbating inequalities.</w:t>
      </w:r>
    </w:p>
    <w:p>
      <w:pPr>
        <w:pStyle w:val="BodyText"/>
      </w:pPr>
      <w:r>
        <w:t xml:space="preserve">Socio-cultural factors also play a role. Saint Petersburg’s historical focus on STEM education has left arts and humanities underfunded in many secondary schools. This imbalance risks limiting students’ holistic development, despite the city’s cultural wealth.</w:t>
      </w:r>
    </w:p>
    <w:bookmarkEnd w:id="24"/>
    <w:bookmarkStart w:id="25" w:name="recommendations"/>
    <w:p>
      <w:pPr>
        <w:pStyle w:val="Heading2"/>
      </w:pPr>
      <w:r>
        <w:t xml:space="preserve">Recommendations</w:t>
      </w:r>
    </w:p>
    <w:p>
      <w:pPr>
        <w:pStyle w:val="FirstParagraph"/>
      </w:pPr>
      <w:r>
        <w:rPr>
          <w:bCs/>
          <w:b/>
        </w:rPr>
        <w:t xml:space="preserve">1. Strengthen Teacher Training:</w:t>
      </w:r>
      <w:r>
        <w:t xml:space="preserve"> </w:t>
      </w:r>
      <w:r>
        <w:t xml:space="preserve">Develop localized workshops for</w:t>
      </w:r>
      <w:r>
        <w:t xml:space="preserve"> </w:t>
      </w:r>
      <w:r>
        <w:rPr>
          <w:bCs/>
          <w:b/>
        </w:rPr>
        <w:t xml:space="preserve">Teacher Secondary</w:t>
      </w:r>
      <w:r>
        <w:t xml:space="preserve"> </w:t>
      </w:r>
      <w:r>
        <w:t xml:space="preserve">professionals on digital tools, inclusive pedagogy, and interdisciplinary approaches. Partnerships with institutions like St. Petersburg State University could provide specialized training.</w:t>
      </w:r>
    </w:p>
    <w:p>
      <w:pPr>
        <w:pStyle w:val="BodyText"/>
      </w:pPr>
      <w:r>
        <w:rPr>
          <w:bCs/>
          <w:b/>
        </w:rPr>
        <w:t xml:space="preserve">2. Resource Allocation:</w:t>
      </w:r>
      <w:r>
        <w:t xml:space="preserve"> </w:t>
      </w:r>
      <w:r>
        <w:t xml:space="preserve">The municipal government should prioritize equitable distribution of technology and learning materials to all schools, ensuring no student is disadvantaged due to geographic or economic factors.</w:t>
      </w:r>
    </w:p>
    <w:p>
      <w:pPr>
        <w:pStyle w:val="BodyText"/>
      </w:pPr>
      <w:r>
        <w:rPr>
          <w:bCs/>
          <w:b/>
        </w:rPr>
        <w:t xml:space="preserve">3. Cultural Integration:</w:t>
      </w:r>
      <w:r>
        <w:t xml:space="preserve"> </w:t>
      </w:r>
      <w:r>
        <w:t xml:space="preserve">Incorporate Saint Petersburg’s heritage into the curriculum through collaborative projects with local museums and cultural organizations. This would align pedagogy with the city’s unique identity while enhancing student engagement.</w:t>
      </w:r>
    </w:p>
    <w:bookmarkEnd w:id="25"/>
    <w:bookmarkStart w:id="26" w:name="conclusion"/>
    <w:p>
      <w:pPr>
        <w:pStyle w:val="Heading2"/>
      </w:pPr>
      <w:r>
        <w:t xml:space="preserve">Conclusion</w:t>
      </w:r>
    </w:p>
    <w:p>
      <w:pPr>
        <w:pStyle w:val="FirstParagraph"/>
      </w:pPr>
      <w:r>
        <w:t xml:space="preserve">This Master Thesis highlights the vital role of</w:t>
      </w:r>
      <w:r>
        <w:t xml:space="preserve"> </w:t>
      </w:r>
      <w:r>
        <w:rPr>
          <w:bCs/>
          <w:b/>
        </w:rPr>
        <w:t xml:space="preserve">Teacher Secondary</w:t>
      </w:r>
      <w:r>
        <w:t xml:space="preserve"> </w:t>
      </w:r>
      <w:r>
        <w:t xml:space="preserve">educators in shaping Saint Petersburg’s future generation. By addressing systemic challenges through targeted interventions, secondary teachers can better navigate the demands of modern education while preserving the city’s educational legacy. The study concludes that a collaborative effort between educators, policymakers, and local institutions is essential to transform Saint Petersburg into a model of inclusive and innovative secondary education in Russia.</w:t>
      </w:r>
    </w:p>
    <w:p>
      <w:pPr>
        <w:pStyle w:val="BodyText"/>
      </w:pPr>
      <w:r>
        <w:rPr>
          <w:iCs/>
          <w:i/>
        </w:rPr>
        <w:t xml:space="preserve">Keywords:</w:t>
      </w:r>
      <w:r>
        <w:t xml:space="preserve"> </w:t>
      </w:r>
      <w:r>
        <w:t xml:space="preserve">Teacher Secondary, Russia Saint Petersburg, Pedagogical Innovation, Education Reforms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Pedagogical Practices for Teacher Secondary Education in Russia's Saint Petersburg</dc:title>
  <dc:creator/>
  <dc:language>en</dc:language>
  <cp:keywords/>
  <dcterms:created xsi:type="dcterms:W3CDTF">2026-07-23T23:43:06Z</dcterms:created>
  <dcterms:modified xsi:type="dcterms:W3CDTF">2026-07-23T23:43:06Z</dcterms:modified>
</cp:coreProperties>
</file>

<file path=docProps/custom.xml><?xml version="1.0" encoding="utf-8"?>
<Properties xmlns="http://schemas.openxmlformats.org/officeDocument/2006/custom-properties" xmlns:vt="http://schemas.openxmlformats.org/officeDocument/2006/docPropsVTypes"/>
</file>