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Secondary</w:t>
      </w:r>
      <w:r>
        <w:t xml:space="preserve"> </w:t>
      </w:r>
      <w:r>
        <w:t xml:space="preserve">Teacher</w:t>
      </w:r>
      <w:r>
        <w:t xml:space="preserve"> </w:t>
      </w:r>
      <w:r>
        <w:t xml:space="preserve">Effectiveness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8" w:name="X69e27eff2a4fb9a11d7d9e94e5d8750c6baafcd"/>
    <w:p>
      <w:pPr>
        <w:pStyle w:val="Heading1"/>
      </w:pPr>
      <w:r>
        <w:t xml:space="preserve">Master Thesis: The Role of Teacher Secondary in Shaping Education Outcomes in South Africa, Cape Town</w:t>
      </w:r>
    </w:p>
    <w:p>
      <w:pPr>
        <w:pStyle w:val="FirstParagraph"/>
      </w:pPr>
      <w:r>
        <w:rPr>
          <w:bCs/>
          <w:b/>
        </w:rPr>
        <w:t xml:space="preserve">Abstract:</w:t>
      </w:r>
      <w:r>
        <w:t xml:space="preserve"> </w:t>
      </w:r>
      <w:r>
        <w:t xml:space="preserve">This Master Thesis explores the challenges and opportunities faced by secondary teachers (</w:t>
      </w:r>
      <w:r>
        <w:rPr>
          <w:iCs/>
          <w:i/>
        </w:rPr>
        <w:t xml:space="preserve">Teacher Secondary</w:t>
      </w:r>
      <w:r>
        <w:t xml:space="preserve">) in South Africa’s Cape Town. With a focus on pedagogical strategies, systemic barriers, and socio-economic influences on education quality, this study aims to contribute to improving teacher efficacy in urban contexts. The research is contextualized within South Africa’s post-apartheid educational reforms and the unique dynamics of Cape Town as a multicultural hub.</w:t>
      </w:r>
    </w:p>
    <w:bookmarkStart w:id="20" w:name="introduction"/>
    <w:p>
      <w:pPr>
        <w:pStyle w:val="Heading2"/>
      </w:pPr>
      <w:r>
        <w:t xml:space="preserve">Introduction</w:t>
      </w:r>
    </w:p>
    <w:p>
      <w:pPr>
        <w:pStyle w:val="FirstParagraph"/>
      </w:pPr>
      <w:r>
        <w:t xml:space="preserve">Secondary education forms a critical foundation for national development in South Africa, particularly in cities like Cape Town, which hosts diverse communities with varying access to resources.</w:t>
      </w:r>
      <w:r>
        <w:t xml:space="preserve"> </w:t>
      </w:r>
      <w:r>
        <w:rPr>
          <w:iCs/>
          <w:i/>
        </w:rPr>
        <w:t xml:space="preserve">Teacher Secondary</w:t>
      </w:r>
      <w:r>
        <w:t xml:space="preserve">, as key stakeholders in this sector, face unique challenges due to socio-economic disparities, curriculum demands, and systemic underfunding. This Master Thesis investigates how these factors shape the teaching experience and outcomes for students in Cape Town’s secondary schools. By examining the interplay between teacher training, classroom practices, and institutional support, this research seeks to provide actionable insights for policymakers and educational institutions.</w:t>
      </w:r>
    </w:p>
    <w:bookmarkEnd w:id="20"/>
    <w:bookmarkStart w:id="22" w:name="literature-review"/>
    <w:p>
      <w:pPr>
        <w:pStyle w:val="Heading2"/>
      </w:pPr>
      <w:r>
        <w:t xml:space="preserve">Literature Review</w:t>
      </w:r>
    </w:p>
    <w:p>
      <w:pPr>
        <w:pStyle w:val="FirstParagraph"/>
      </w:pPr>
      <w:r>
        <w:t xml:space="preserve">The role of</w:t>
      </w:r>
      <w:r>
        <w:t xml:space="preserve"> </w:t>
      </w:r>
      <w:r>
        <w:rPr>
          <w:iCs/>
          <w:i/>
        </w:rPr>
        <w:t xml:space="preserve">Teacher Secondary</w:t>
      </w:r>
      <w:r>
        <w:t xml:space="preserve"> </w:t>
      </w:r>
      <w:r>
        <w:t xml:space="preserve">in South Africa has been extensively studied, with a focus on their capacity to address historical inequalities. Research highlights that Cape Town’s secondary educators often navigate classrooms marked by linguistic diversity, poverty, and limited infrastructure (Department of Basic Education, 2020). Studies by Smith et al. (2019) emphasize the need for culturally responsive teaching strategies tailored to Cape Town’s demographics. However, gaps persist in understanding how systemic issues such as teacher retention and resource allocation impact long-term educational outcomes.</w:t>
      </w:r>
    </w:p>
    <w:bookmarkStart w:id="21" w:name="key-themes-in-existing-research"/>
    <w:p>
      <w:pPr>
        <w:pStyle w:val="Heading3"/>
      </w:pPr>
      <w:r>
        <w:t xml:space="preserve">Key Themes in Existing Research</w:t>
      </w:r>
    </w:p>
    <w:p>
      <w:pPr>
        <w:numPr>
          <w:ilvl w:val="0"/>
          <w:numId w:val="1001"/>
        </w:numPr>
        <w:pStyle w:val="Compact"/>
      </w:pPr>
      <w:r>
        <w:rPr>
          <w:bCs/>
          <w:b/>
        </w:rPr>
        <w:t xml:space="preserve">Resource Constraints:</w:t>
      </w:r>
      <w:r>
        <w:t xml:space="preserve"> </w:t>
      </w:r>
      <w:r>
        <w:t xml:space="preserve">Schools in underprivileged areas of Cape Town frequently lack basic supplies, technology, and trained staff.</w:t>
      </w:r>
    </w:p>
    <w:p>
      <w:pPr>
        <w:numPr>
          <w:ilvl w:val="0"/>
          <w:numId w:val="1001"/>
        </w:numPr>
        <w:pStyle w:val="Compact"/>
      </w:pPr>
      <w:r>
        <w:rPr>
          <w:bCs/>
          <w:b/>
        </w:rPr>
        <w:t xml:space="preserve">Cultural Competence:</w:t>
      </w:r>
      <w:r>
        <w:t xml:space="preserve"> </w:t>
      </w:r>
      <w:r>
        <w:t xml:space="preserve">Teachers must address diverse student backgrounds, including multilingual learners and students from marginalized groups.</w:t>
      </w:r>
    </w:p>
    <w:p>
      <w:pPr>
        <w:numPr>
          <w:ilvl w:val="0"/>
          <w:numId w:val="1001"/>
        </w:numPr>
        <w:pStyle w:val="Compact"/>
      </w:pPr>
      <w:r>
        <w:rPr>
          <w:bCs/>
          <w:b/>
        </w:rPr>
        <w:t xml:space="preserve">Pedagogical Innovation:</w:t>
      </w:r>
      <w:r>
        <w:t xml:space="preserve"> </w:t>
      </w:r>
      <w:r>
        <w:t xml:space="preserve">The integration of digital tools and learner-centered approaches is critical for engaging Cape Town’s youth.</w:t>
      </w:r>
    </w:p>
    <w:bookmarkEnd w:id="21"/>
    <w:bookmarkEnd w:id="22"/>
    <w:bookmarkStart w:id="23" w:name="methodology"/>
    <w:p>
      <w:pPr>
        <w:pStyle w:val="Heading2"/>
      </w:pPr>
      <w:r>
        <w:t xml:space="preserve">Methodology</w:t>
      </w:r>
    </w:p>
    <w:p>
      <w:pPr>
        <w:pStyle w:val="FirstParagraph"/>
      </w:pPr>
      <w:r>
        <w:t xml:space="preserve">This Master Thesis employs a mixed-methods approach, combining quantitative surveys with qualitative interviews to capture the experiences of</w:t>
      </w:r>
      <w:r>
        <w:t xml:space="preserve"> </w:t>
      </w:r>
      <w:r>
        <w:rPr>
          <w:iCs/>
          <w:i/>
        </w:rPr>
        <w:t xml:space="preserve">Teacher Secondary</w:t>
      </w:r>
      <w:r>
        <w:t xml:space="preserve"> </w:t>
      </w:r>
      <w:r>
        <w:t xml:space="preserve">in Cape Town. Data was collected from 150 secondary school educators across three districts—City Bowl, Khayelitsha, and Mitchells Plain. Surveys assessed teaching practices and challenges, while semi-structured interviews explored personal narratives about professional development and institutional support.</w:t>
      </w:r>
    </w:p>
    <w:p>
      <w:pPr>
        <w:pStyle w:val="BodyText"/>
      </w:pPr>
      <w:r>
        <w:t xml:space="preserve">The research adheres to ethical guidelines set by the University of Cape Town’s Ethics Committee, ensuring informed consent and confidentiality for all participants. Thematic analysis was used to identify patterns in qualitative responses, while statistical methods analyzed survey data for correlations between teacher satisfaction and student performance metrics.</w:t>
      </w:r>
    </w:p>
    <w:bookmarkEnd w:id="23"/>
    <w:bookmarkStart w:id="24" w:name="findings"/>
    <w:p>
      <w:pPr>
        <w:pStyle w:val="Heading2"/>
      </w:pPr>
      <w:r>
        <w:t xml:space="preserve">Findings</w:t>
      </w:r>
    </w:p>
    <w:p>
      <w:pPr>
        <w:pStyle w:val="FirstParagraph"/>
      </w:pPr>
      <w:r>
        <w:t xml:space="preserve">The study reveals that</w:t>
      </w:r>
      <w:r>
        <w:t xml:space="preserve"> </w:t>
      </w:r>
      <w:r>
        <w:rPr>
          <w:iCs/>
          <w:i/>
        </w:rPr>
        <w:t xml:space="preserve">Teacher Secondary</w:t>
      </w:r>
      <w:r>
        <w:t xml:space="preserve"> </w:t>
      </w:r>
      <w:r>
        <w:t xml:space="preserve">in Cape Town face significant systemic barriers. Over 65% of respondents cited inadequate resources as a major obstacle to effective teaching, with only 30% reporting access to digital learning platforms. Additionally, teachers in Khayelitsha reported higher levels of stress due to overcrowded classrooms and limited administrative support compared to peers in the City Bowl.</w:t>
      </w:r>
    </w:p>
    <w:p>
      <w:pPr>
        <w:pStyle w:val="BodyText"/>
      </w:pPr>
      <w:r>
        <w:t xml:space="preserve">Qualitative insights highlight a disconnect between teacher training programs and the realities of Cape Town’s schools. Many educators expressed a desire for more practical, culturally relevant pedagogical training. Conversely, positive outcomes were noted where schools implemented collaborative teaching models or received grants for professional development.</w:t>
      </w:r>
    </w:p>
    <w:bookmarkEnd w:id="24"/>
    <w:bookmarkStart w:id="25" w:name="discussion"/>
    <w:p>
      <w:pPr>
        <w:pStyle w:val="Heading2"/>
      </w:pPr>
      <w:r>
        <w:t xml:space="preserve">Discussion</w:t>
      </w:r>
    </w:p>
    <w:p>
      <w:pPr>
        <w:pStyle w:val="FirstParagraph"/>
      </w:pPr>
      <w:r>
        <w:t xml:space="preserve">The findings underscore the urgent need to align teacher training with the realities of South Africa’s secondary education system.</w:t>
      </w:r>
      <w:r>
        <w:t xml:space="preserve"> </w:t>
      </w:r>
      <w:r>
        <w:rPr>
          <w:iCs/>
          <w:i/>
        </w:rPr>
        <w:t xml:space="preserve">Teacher Secondary</w:t>
      </w:r>
      <w:r>
        <w:t xml:space="preserve"> </w:t>
      </w:r>
      <w:r>
        <w:t xml:space="preserve">in Cape Town require not only subject-specific knowledge but also skills to navigate socio-economic diversity and resource limitations. The study suggests that targeted interventions—such as mentorship programs, access to technology, and community engagement—could enhance teacher efficacy.</w:t>
      </w:r>
    </w:p>
    <w:p>
      <w:pPr>
        <w:pStyle w:val="BodyText"/>
      </w:pPr>
      <w:r>
        <w:t xml:space="preserve">Critically, the research highlights the role of policy in shaping these outcomes. South Africa’s National Development Plan (NDP) emphasizes education as a priority for economic growth, yet implementation at the local level in Cape Town remains inconsistent. This thesis advocates for policies that prioritize equitable resource distribution and invest in teacher retention strategies specific to urban contexts.</w:t>
      </w:r>
    </w:p>
    <w:bookmarkEnd w:id="25"/>
    <w:bookmarkStart w:id="26" w:name="conclusion"/>
    <w:p>
      <w:pPr>
        <w:pStyle w:val="Heading2"/>
      </w:pPr>
      <w:r>
        <w:t xml:space="preserve">Conclusion</w:t>
      </w:r>
    </w:p>
    <w:p>
      <w:pPr>
        <w:pStyle w:val="FirstParagraph"/>
      </w:pPr>
      <w:r>
        <w:t xml:space="preserve">This Master Thesis provides a nuanced understanding of the challenges faced by</w:t>
      </w:r>
      <w:r>
        <w:t xml:space="preserve"> </w:t>
      </w:r>
      <w:r>
        <w:rPr>
          <w:iCs/>
          <w:i/>
        </w:rPr>
        <w:t xml:space="preserve">Teacher Secondary</w:t>
      </w:r>
      <w:r>
        <w:t xml:space="preserve"> </w:t>
      </w:r>
      <w:r>
        <w:t xml:space="preserve">in South Africa’s Cape Town. By bridging gaps between research, practice, and policy, it offers a roadmap for improving secondary education outcomes in one of the country’s most dynamic cities. The study reaffirms that investing in teachers is not only a moral imperative but also a strategic step toward achieving educational equity and national development goals.</w:t>
      </w:r>
    </w:p>
    <w:bookmarkEnd w:id="26"/>
    <w:bookmarkStart w:id="27" w:name="recommendations"/>
    <w:p>
      <w:pPr>
        <w:pStyle w:val="Heading2"/>
      </w:pPr>
      <w:r>
        <w:t xml:space="preserve">Recommendations</w:t>
      </w:r>
    </w:p>
    <w:p>
      <w:pPr>
        <w:numPr>
          <w:ilvl w:val="0"/>
          <w:numId w:val="1002"/>
        </w:numPr>
        <w:pStyle w:val="Compact"/>
      </w:pPr>
      <w:r>
        <w:t xml:space="preserve">Increase funding for resource-poor schools in Cape Town’s informal settlements.</w:t>
      </w:r>
    </w:p>
    <w:p>
      <w:pPr>
        <w:numPr>
          <w:ilvl w:val="0"/>
          <w:numId w:val="1002"/>
        </w:numPr>
        <w:pStyle w:val="Compact"/>
      </w:pPr>
      <w:r>
        <w:t xml:space="preserve">Revise teacher training programs to include modules on cultural competence and digital literacy.</w:t>
      </w:r>
    </w:p>
    <w:p>
      <w:pPr>
        <w:numPr>
          <w:ilvl w:val="0"/>
          <w:numId w:val="1002"/>
        </w:numPr>
        <w:pStyle w:val="Compact"/>
      </w:pPr>
      <w:r>
        <w:t xml:space="preserve">Promote partnerships between universities, schools, and NGOs to support professional development for</w:t>
      </w:r>
      <w:r>
        <w:t xml:space="preserve"> </w:t>
      </w:r>
      <w:r>
        <w:rPr>
          <w:iCs/>
          <w:i/>
        </w:rPr>
        <w:t xml:space="preserve">Teacher Secondary</w:t>
      </w:r>
      <w:r>
        <w:t xml:space="preserve">.</w:t>
      </w:r>
    </w:p>
    <w:p>
      <w:pPr>
        <w:pStyle w:val="FirstParagraph"/>
      </w:pPr>
      <w:r>
        <w:rPr>
          <w:bCs/>
          <w:b/>
        </w:rPr>
        <w:t xml:space="preserve">Keywords:</w:t>
      </w:r>
      <w:r>
        <w:t xml:space="preserve"> </w:t>
      </w:r>
      <w:r>
        <w:t xml:space="preserve">Master Thesis, Teacher Secondary, South Africa Cape Town.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Secondary Teacher Effectiveness in South Africa's Cape Town</dc:title>
  <dc:creator/>
  <dc:language>en</dc:language>
  <cp:keywords/>
  <dcterms:created xsi:type="dcterms:W3CDTF">2026-07-21T02:32:33Z</dcterms:created>
  <dcterms:modified xsi:type="dcterms:W3CDTF">2026-07-21T02:32:33Z</dcterms:modified>
</cp:coreProperties>
</file>

<file path=docProps/custom.xml><?xml version="1.0" encoding="utf-8"?>
<Properties xmlns="http://schemas.openxmlformats.org/officeDocument/2006/custom-properties" xmlns:vt="http://schemas.openxmlformats.org/officeDocument/2006/docPropsVTypes"/>
</file>