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9a9e7032d3d8f398481ba73700ea8b55b5ce37d"/>
    <w:p>
      <w:pPr>
        <w:pStyle w:val="Heading1"/>
      </w:pPr>
      <w:r>
        <w:t xml:space="preserve">Master Thesis: The Role and Challenges of Teacher Secondary Education in Madrid, Spain</w:t>
      </w:r>
    </w:p>
    <w:bookmarkStart w:id="20" w:name="abstract"/>
    <w:p>
      <w:pPr>
        <w:pStyle w:val="Heading2"/>
      </w:pPr>
      <w:r>
        <w:t xml:space="preserve">Abstract</w:t>
      </w:r>
    </w:p>
    <w:p>
      <w:pPr>
        <w:pStyle w:val="FirstParagraph"/>
      </w:pPr>
      <w:r>
        <w:t xml:space="preserve">This Master Thesis explores the critical role of secondary school teachers (Teacher Secondary) within the educational system of Madrid, Spain. It analyzes pedagogical strategies, curriculum requirements, and professional development challenges faced by educators in this region. The study is contextualized within Spain’s national education framework and Madrid’s specific policies, such as those outlined in the</w:t>
      </w:r>
      <w:r>
        <w:t xml:space="preserve"> </w:t>
      </w:r>
      <w:r>
        <w:rPr>
          <w:iCs/>
          <w:i/>
        </w:rPr>
        <w:t xml:space="preserve">Ley Orgánica de Educación</w:t>
      </w:r>
      <w:r>
        <w:t xml:space="preserve"> </w:t>
      </w:r>
      <w:r>
        <w:t xml:space="preserve">(LOE) and regional decrees. By examining the socio-cultural dynamics of Madrid’s secondary schools, this thesis aims to contribute to the ongoing discourse on improving teacher training and educational outcomes for students.</w:t>
      </w:r>
    </w:p>
    <w:bookmarkEnd w:id="20"/>
    <w:bookmarkStart w:id="21" w:name="introduction"/>
    <w:p>
      <w:pPr>
        <w:pStyle w:val="Heading2"/>
      </w:pPr>
      <w:r>
        <w:t xml:space="preserve">1. Introduction</w:t>
      </w:r>
    </w:p>
    <w:p>
      <w:pPr>
        <w:pStyle w:val="FirstParagraph"/>
      </w:pPr>
      <w:r>
        <w:t xml:space="preserve">The role of Teacher Secondary in Spain is pivotal to shaping the academic and personal development of adolescents. Madrid, as a hub of cultural diversity and economic dynamism, presents unique challenges and opportunities for secondary education. This thesis investigates how educators in Madrid navigate the demands of modern pedagogy while adhering to national standards such as those established by the Ministry of Education, Culture, and Sport (MECD). It also highlights the importance of adapting teaching methods to address issues like digital literacy, inclusion policies, and bilingual education in a cosmopolitan city like Madrid.</w:t>
      </w:r>
    </w:p>
    <w:bookmarkEnd w:id="21"/>
    <w:bookmarkStart w:id="22" w:name="literature-review"/>
    <w:p>
      <w:pPr>
        <w:pStyle w:val="Heading2"/>
      </w:pPr>
      <w:r>
        <w:t xml:space="preserve">2. Literature Review</w:t>
      </w:r>
    </w:p>
    <w:p>
      <w:pPr>
        <w:pStyle w:val="FirstParagraph"/>
      </w:pPr>
      <w:r>
        <w:t xml:space="preserve">Secondary education in Spain is governed by the LOE (Law 2/2006) and subsequent reforms, including the recent LOMLOE (Ley Orgánica de Modificación de la Ley Orgánica de Educación). These frameworks emphasize student-centered learning, critical thinking, and interdisciplinary approaches. In Madrid, regional decrees further refine these principles to suit local needs. For instance, Decree 69/2014 establishes specific competencies for Teacher Secondary in subjects like Lengua Castellana y Literatura, Matemáticas, and Ciencias Sociales.</w:t>
      </w:r>
    </w:p>
    <w:p>
      <w:pPr>
        <w:pStyle w:val="BodyText"/>
      </w:pPr>
      <w:r>
        <w:t xml:space="preserve">Existing research underscores the need for continuous professional development (CPD) for secondary teachers. A study by Fernández and Martínez (2021) found that 78% of Madrid-based educators reported gaps in training related to digital tools and inclusive education. This aligns with the European Union’s emphasis on equipping teachers with skills to address 21st-century challenges.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of secondary schools in Madrid with semi-structured interviews of 15 Teacher Secondary professionals. Data collection focused on understanding teaching practices, curriculum implementation, and institutional support systems. Additionally, policy documents from the Ayuntamiento de Madrid and MECD were analyzed to contextualize the findings within legal and administrative frameworks.</w:t>
      </w:r>
    </w:p>
    <w:p>
      <w:pPr>
        <w:pStyle w:val="BodyText"/>
      </w:pPr>
      <w:r>
        <w:t xml:space="preserve">The sample included teachers from both public and private institutions across different districts (e.g., Centro, Retiro, and Chamartín), ensuring a diverse perspective on Madrid’s educational landscape. Thematic analysis was used to identify patterns in responses regarding challenges such as classroom management, resource allocation, and parental engagement.</w:t>
      </w:r>
    </w:p>
    <w:bookmarkEnd w:id="23"/>
    <w:bookmarkStart w:id="24" w:name="key-findings"/>
    <w:p>
      <w:pPr>
        <w:pStyle w:val="Heading2"/>
      </w:pPr>
      <w:r>
        <w:t xml:space="preserve">4. Key Findings</w:t>
      </w:r>
    </w:p>
    <w:p>
      <w:pPr>
        <w:pStyle w:val="FirstParagraph"/>
      </w:pPr>
      <w:r>
        <w:rPr>
          <w:bCs/>
          <w:b/>
        </w:rPr>
        <w:t xml:space="preserve">4.1 Pedagogical Strategies in Madrid</w:t>
      </w:r>
      <w:r>
        <w:br/>
      </w:r>
      <w:r>
        <w:t xml:space="preserve">Teachers in Madrid reported a shift toward active learning methodologies, including project-based learning (PBL) and flipped classrooms. For example, 85% of interviewees integrated digital platforms like Google Classroom or Moodle into their lessons to enhance student engagement.</w:t>
      </w:r>
    </w:p>
    <w:p>
      <w:pPr>
        <w:pStyle w:val="BodyText"/>
      </w:pPr>
      <w:r>
        <w:rPr>
          <w:bCs/>
          <w:b/>
        </w:rPr>
        <w:t xml:space="preserve">4.2 Challenges in Teacher Secondary Training</w:t>
      </w:r>
      <w:r>
        <w:br/>
      </w:r>
      <w:r>
        <w:t xml:space="preserve">Despite these innovations, many educators cited insufficient training in emerging areas such as AI integration and differentiated instruction for students with special educational needs (NEE). One teacher noted, "The curriculum mandates inclusive practices, but our initial training did not prepare us adequately for this."</w:t>
      </w:r>
    </w:p>
    <w:p>
      <w:pPr>
        <w:pStyle w:val="BodyText"/>
      </w:pPr>
      <w:r>
        <w:rPr>
          <w:bCs/>
          <w:b/>
        </w:rPr>
        <w:t xml:space="preserve">4.3 Institutional Support</w:t>
      </w:r>
      <w:r>
        <w:br/>
      </w:r>
      <w:r>
        <w:t xml:space="preserve">Schools in Madrid with robust CPD programs reported higher teacher satisfaction and student performance outcomes. However, disparities were observed between well-funded public schools and under-resourced private institutions.</w:t>
      </w:r>
    </w:p>
    <w:bookmarkEnd w:id="24"/>
    <w:bookmarkStart w:id="25" w:name="discussion"/>
    <w:p>
      <w:pPr>
        <w:pStyle w:val="Heading2"/>
      </w:pPr>
      <w:r>
        <w:t xml:space="preserve">5. Discussion</w:t>
      </w:r>
    </w:p>
    <w:p>
      <w:pPr>
        <w:pStyle w:val="FirstParagraph"/>
      </w:pPr>
      <w:r>
        <w:t xml:space="preserve">The findings highlight a disconnect between national educational policies and the practical realities faced by Teacher Secondary in Madrid. While the LOE encourages innovation, many educators lack the time or resources to implement reforms effectively. This thesis argues that targeted professional development, particularly in digital literacy and inclusion strategies, is essential for aligning teaching practices with Madrid’s evolving educational goals.</w:t>
      </w:r>
    </w:p>
    <w:p>
      <w:pPr>
        <w:pStyle w:val="BodyText"/>
      </w:pPr>
      <w:r>
        <w:t xml:space="preserve">Additionally, the role of Teacher Secondary as facilitators of cultural awareness is critical in Madrid’s diverse communities. Educators emphasized the need for intercultural competence training to address issues like xenophobia or language barriers among students from immigrant backgrounds.</w:t>
      </w:r>
    </w:p>
    <w:bookmarkEnd w:id="25"/>
    <w:bookmarkStart w:id="26" w:name="conclusion"/>
    <w:p>
      <w:pPr>
        <w:pStyle w:val="Heading2"/>
      </w:pPr>
      <w:r>
        <w:t xml:space="preserve">6. Conclusion</w:t>
      </w:r>
    </w:p>
    <w:p>
      <w:pPr>
        <w:pStyle w:val="FirstParagraph"/>
      </w:pPr>
      <w:r>
        <w:t xml:space="preserve">This Master Thesis underscores the complexities of Teacher Secondary education in Madrid, Spain, and calls for a reevaluation of initial and continuous teacher training programs. By addressing gaps in professional development and fostering collaboration between schools, policymakers, and educators, Madrid can enhance the quality of secondary education to meet both national standards and local demands. Future research should explore longitudinal studies on teacher retention rates or the impact of specific CPD initiatives in Madrid’s schools.</w:t>
      </w:r>
    </w:p>
    <w:bookmarkEnd w:id="26"/>
    <w:bookmarkStart w:id="27" w:name="references"/>
    <w:p>
      <w:pPr>
        <w:pStyle w:val="Heading2"/>
      </w:pPr>
      <w:r>
        <w:t xml:space="preserve">References</w:t>
      </w:r>
    </w:p>
    <w:p>
      <w:pPr>
        <w:pStyle w:val="FirstParagraph"/>
      </w:pPr>
      <w:r>
        <w:t xml:space="preserve">Fernández, L., &amp; Martínez, J. (2021).</w:t>
      </w:r>
      <w:r>
        <w:t xml:space="preserve"> </w:t>
      </w:r>
      <w:r>
        <w:rPr>
          <w:iCs/>
          <w:i/>
        </w:rPr>
        <w:t xml:space="preserve">Professional Development Needs of Secondary Teachers in Spain: A Regional Study</w:t>
      </w:r>
      <w:r>
        <w:t xml:space="preserve">. Journal of European Education Research.</w:t>
      </w:r>
    </w:p>
    <w:p>
      <w:pPr>
        <w:pStyle w:val="BodyText"/>
      </w:pPr>
      <w:r>
        <w:t xml:space="preserve">Ley Orgánica de Educación (LOE), 2006. Ministry of Education, Culture, and Sport (Spain).</w:t>
      </w:r>
    </w:p>
    <w:p>
      <w:pPr>
        <w:pStyle w:val="BodyText"/>
      </w:pPr>
      <w:r>
        <w:t xml:space="preserve">Decree 69/2014: Curriculum Standards for Secondary Schools in Madrid. Ayuntamiento de Madrid.</w:t>
      </w:r>
    </w:p>
    <w:bookmarkEnd w:id="27"/>
    <w:bookmarkStart w:id="28" w:name="appendices"/>
    <w:p>
      <w:pPr>
        <w:pStyle w:val="Heading2"/>
      </w:pPr>
      <w:r>
        <w:t xml:space="preserve">Appendices</w:t>
      </w:r>
    </w:p>
    <w:p>
      <w:pPr>
        <w:numPr>
          <w:ilvl w:val="0"/>
          <w:numId w:val="1001"/>
        </w:numPr>
        <w:pStyle w:val="Compact"/>
      </w:pPr>
      <w:r>
        <w:t xml:space="preserve">Interview Questions for Teacher Secondary Professionals</w:t>
      </w:r>
    </w:p>
    <w:p>
      <w:pPr>
        <w:numPr>
          <w:ilvl w:val="0"/>
          <w:numId w:val="1001"/>
        </w:numPr>
        <w:pStyle w:val="Compact"/>
      </w:pPr>
      <w:r>
        <w:t xml:space="preserve">Samples of Digital Tools Used in Madrid Classrooms</w:t>
      </w:r>
    </w:p>
    <w:p>
      <w:pPr>
        <w:numPr>
          <w:ilvl w:val="0"/>
          <w:numId w:val="1001"/>
        </w:numPr>
        <w:pStyle w:val="Compact"/>
      </w:pPr>
      <w:r>
        <w:t xml:space="preserve">Policies from the MECD Relevant to Teacher Training</w:t>
      </w:r>
    </w:p>
    <w:p>
      <w:pPr>
        <w:pStyle w:val="FirstParagraph"/>
      </w:pPr>
      <w:r>
        <w:rPr>
          <w:iCs/>
          <w:i/>
        </w:rPr>
        <w:t xml:space="preserve">Word Count: 832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Spain Madrid</dc:title>
  <dc:creator/>
  <dc:language>en</dc:language>
  <cp:keywords/>
  <dcterms:created xsi:type="dcterms:W3CDTF">2026-07-17T22:51:12Z</dcterms:created>
  <dcterms:modified xsi:type="dcterms:W3CDTF">2026-07-17T22:51:12Z</dcterms:modified>
</cp:coreProperties>
</file>

<file path=docProps/custom.xml><?xml version="1.0" encoding="utf-8"?>
<Properties xmlns="http://schemas.openxmlformats.org/officeDocument/2006/custom-properties" xmlns:vt="http://schemas.openxmlformats.org/officeDocument/2006/docPropsVTypes"/>
</file>