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33ac2d1f5104e59c8d6c7b082cce6e19f6ceb5f"/>
    <w:p>
      <w:pPr>
        <w:pStyle w:val="Heading1"/>
      </w:pPr>
      <w:r>
        <w:t xml:space="preserve">Master Thesis: Enhancing the Role of Teacher Secondary in Sudan Khartoum</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Teacher Secondary</w:t>
      </w:r>
      <w:r>
        <w:t xml:space="preserve"> </w:t>
      </w:r>
      <w:r>
        <w:t xml:space="preserve">educators in the educational landscape of</w:t>
      </w:r>
      <w:r>
        <w:t xml:space="preserve"> </w:t>
      </w:r>
      <w:r>
        <w:rPr>
          <w:bCs/>
          <w:b/>
        </w:rPr>
        <w:t xml:space="preserve">Sudan Khartoum</w:t>
      </w:r>
      <w:r>
        <w:t xml:space="preserve">. The study investigates challenges and opportunities faced by secondary school teachers in a region marked by socio-political dynamics, cultural diversity, and educational reform. By analyzing pedagogical practices, teacher training programs, and systemic barriers in Sudan’s capital city, this research aims to contribute actionable insights for improving the quality of secondary education. The findings emphasize the need for tailored professional development initiatives that align with local contexts while addressing global educational standards.</w:t>
      </w:r>
    </w:p>
    <w:bookmarkEnd w:id="20"/>
    <w:bookmarkStart w:id="21" w:name="introduction"/>
    <w:p>
      <w:pPr>
        <w:pStyle w:val="Heading2"/>
      </w:pPr>
      <w:r>
        <w:t xml:space="preserve">Introduction</w:t>
      </w:r>
    </w:p>
    <w:p>
      <w:pPr>
        <w:pStyle w:val="FirstParagraph"/>
      </w:pPr>
      <w:r>
        <w:rPr>
          <w:bCs/>
          <w:b/>
        </w:rPr>
        <w:t xml:space="preserve">Sudan Khartoum</w:t>
      </w:r>
      <w:r>
        <w:t xml:space="preserve">, as the political and economic hub of Sudan, hosts a diverse population with varying educational needs. Secondary education serves as a pivotal stage in students’ academic journeys, shaping their readiness for higher education or vocational training. However,</w:t>
      </w:r>
      <w:r>
        <w:t xml:space="preserve"> </w:t>
      </w:r>
      <w:r>
        <w:rPr>
          <w:bCs/>
          <w:b/>
        </w:rPr>
        <w:t xml:space="preserve">Teacher Secondary</w:t>
      </w:r>
      <w:r>
        <w:t xml:space="preserve"> </w:t>
      </w:r>
      <w:r>
        <w:t xml:space="preserve">educators in Khartoum face unique challenges such as limited resources, outdated curricula, and disparities in teacher training quality. This thesis addresses the importance of equipping secondary teachers with skills to navigate these challenges while fostering inclusive and effective learning environments.</w:t>
      </w:r>
    </w:p>
    <w:bookmarkEnd w:id="21"/>
    <w:bookmarkStart w:id="22" w:name="literature-review"/>
    <w:p>
      <w:pPr>
        <w:pStyle w:val="Heading2"/>
      </w:pPr>
      <w:r>
        <w:t xml:space="preserve">Literature Review</w:t>
      </w:r>
    </w:p>
    <w:p>
      <w:pPr>
        <w:pStyle w:val="FirstParagraph"/>
      </w:pPr>
      <w:r>
        <w:t xml:space="preserve">Existing research highlights the global significance of secondary education in promoting social mobility and economic development. In developing countries like Sudan, however, systemic issues often hinder teacher effectiveness. Studies on</w:t>
      </w:r>
      <w:r>
        <w:t xml:space="preserve"> </w:t>
      </w:r>
      <w:r>
        <w:rPr>
          <w:bCs/>
          <w:b/>
        </w:rPr>
        <w:t xml:space="preserve">Sudan Khartoum</w:t>
      </w:r>
      <w:r>
        <w:t xml:space="preserve"> </w:t>
      </w:r>
      <w:r>
        <w:t xml:space="preserve">reveal that many secondary school teachers lack access to modern teaching methodologies or technological tools essential for 21st-century classrooms. Additionally, cultural factors in Khartoum—such as gender disparities and traditional educational values—complicate the implementation of progressive teaching practices. This thesis builds on these findings by proposing localized strategies to enhance teacher training in Sudan.</w:t>
      </w:r>
    </w:p>
    <w:bookmarkEnd w:id="22"/>
    <w:bookmarkStart w:id="23" w:name="methodology"/>
    <w:p>
      <w:pPr>
        <w:pStyle w:val="Heading2"/>
      </w:pPr>
      <w:r>
        <w:t xml:space="preserve">Methodology</w:t>
      </w:r>
    </w:p>
    <w:p>
      <w:pPr>
        <w:pStyle w:val="FirstParagraph"/>
      </w:pPr>
      <w:r>
        <w:t xml:space="preserve">The research employed a mixed-methods approach, combining qualitative case studies with quantitative surveys. Data was collected from 50</w:t>
      </w:r>
      <w:r>
        <w:t xml:space="preserve"> </w:t>
      </w:r>
      <w:r>
        <w:rPr>
          <w:bCs/>
          <w:b/>
        </w:rPr>
        <w:t xml:space="preserve">Teacher Secondary</w:t>
      </w:r>
      <w:r>
        <w:t xml:space="preserve"> </w:t>
      </w:r>
      <w:r>
        <w:t xml:space="preserve">educators across public and private schools in</w:t>
      </w:r>
      <w:r>
        <w:t xml:space="preserve"> </w:t>
      </w:r>
      <w:r>
        <w:rPr>
          <w:bCs/>
          <w:b/>
        </w:rPr>
        <w:t xml:space="preserve">Sudan Khartoum</w:t>
      </w:r>
      <w:r>
        <w:t xml:space="preserve">. Interviews were conducted to explore personal experiences and challenges, while surveys assessed perceptions of institutional support. The study also analyzed policy documents from Sudan’s Ministry of Education to contextualize systemic barriers. This methodology ensures a comprehensive understanding of both individual teacher experiences and broader educational reforms in Khartoum.</w:t>
      </w:r>
    </w:p>
    <w:bookmarkEnd w:id="23"/>
    <w:bookmarkStart w:id="24" w:name="findings"/>
    <w:p>
      <w:pPr>
        <w:pStyle w:val="Heading2"/>
      </w:pPr>
      <w:r>
        <w:t xml:space="preserve">Findings</w:t>
      </w:r>
    </w:p>
    <w:p>
      <w:pPr>
        <w:pStyle w:val="FirstParagraph"/>
      </w:pPr>
      <w:r>
        <w:rPr>
          <w:bCs/>
          <w:b/>
        </w:rPr>
        <w:t xml:space="preserve">Sudan Khartoum</w:t>
      </w:r>
      <w:r>
        <w:t xml:space="preserve">’s secondary teachers reported significant gaps between their training and the demands of contemporary classrooms. Over 70% of respondents noted inadequate access to digital resources, while 65% felt unprepared to address students’ diverse learning needs. Cultural norms in Khartoum also influenced teaching styles, with many educators prioritizing rote memorization over critical thinking. Furthermore, systemic issues such as low teacher salaries and high student-teacher ratios were cited as major obstacles to effective instruction.</w:t>
      </w:r>
    </w:p>
    <w:p>
      <w:pPr>
        <w:pStyle w:val="BodyText"/>
      </w:pPr>
      <w:r>
        <w:t xml:space="preserve">The study identified a disconnect between the Ministry of Education’s curricula and the practical realities faced by</w:t>
      </w:r>
      <w:r>
        <w:t xml:space="preserve"> </w:t>
      </w:r>
      <w:r>
        <w:rPr>
          <w:bCs/>
          <w:b/>
        </w:rPr>
        <w:t xml:space="preserve">Teacher Secondary</w:t>
      </w:r>
      <w:r>
        <w:t xml:space="preserve"> </w:t>
      </w:r>
      <w:r>
        <w:t xml:space="preserve">educators. For example, while the curriculum emphasizes science and technology, many schools lack laboratory equipment or internet access. Additionally, teacher training programs in Sudan often focus on theoretical pedagogy rather than adaptive teaching strategies needed for Khartoum’s diverse student population.</w:t>
      </w:r>
    </w:p>
    <w:bookmarkEnd w:id="24"/>
    <w:bookmarkStart w:id="25" w:name="discussion"/>
    <w:p>
      <w:pPr>
        <w:pStyle w:val="Heading2"/>
      </w:pPr>
      <w:r>
        <w:t xml:space="preserve">Discussion</w:t>
      </w:r>
    </w:p>
    <w:p>
      <w:pPr>
        <w:pStyle w:val="FirstParagraph"/>
      </w:pPr>
      <w:r>
        <w:t xml:space="preserve">The findings underscore the urgent need for reforming</w:t>
      </w:r>
      <w:r>
        <w:t xml:space="preserve"> </w:t>
      </w:r>
      <w:r>
        <w:rPr>
          <w:bCs/>
          <w:b/>
        </w:rPr>
        <w:t xml:space="preserve">Teacher Secondary</w:t>
      </w:r>
      <w:r>
        <w:t xml:space="preserve"> </w:t>
      </w:r>
      <w:r>
        <w:t xml:space="preserve">training in</w:t>
      </w:r>
      <w:r>
        <w:t xml:space="preserve"> </w:t>
      </w:r>
      <w:r>
        <w:rPr>
          <w:bCs/>
          <w:b/>
        </w:rPr>
        <w:t xml:space="preserve">Sudan Khartoum</w:t>
      </w:r>
      <w:r>
        <w:t xml:space="preserve">. Addressing resource disparities and updating curricula to reflect modern educational standards are critical. The role of cultural context cannot be overlooked; teacher training must include modules on culturally responsive pedagogy. Moreover, the study highlights the importance of institutional support, such as mentorship programs and access to professional development opportunities.</w:t>
      </w:r>
    </w:p>
    <w:p>
      <w:pPr>
        <w:pStyle w:val="BodyText"/>
      </w:pPr>
      <w:r>
        <w:t xml:space="preserve">The socio-political climate in Sudan further complicates these challenges. Economic instability has led to underfunding of education sectors, while political transitions have created uncertainty about long-term reforms. These factors disproportionately affect</w:t>
      </w:r>
      <w:r>
        <w:t xml:space="preserve"> </w:t>
      </w:r>
      <w:r>
        <w:rPr>
          <w:bCs/>
          <w:b/>
        </w:rPr>
        <w:t xml:space="preserve">Teacher Secondary</w:t>
      </w:r>
      <w:r>
        <w:t xml:space="preserve"> </w:t>
      </w:r>
      <w:r>
        <w:t xml:space="preserve">educators in Khartoum, who must navigate a landscape of limited resources and shifting priorities.</w:t>
      </w:r>
    </w:p>
    <w:bookmarkEnd w:id="25"/>
    <w:bookmarkStart w:id="26" w:name="recommendations"/>
    <w:p>
      <w:pPr>
        <w:pStyle w:val="Heading2"/>
      </w:pPr>
      <w:r>
        <w:t xml:space="preserve">Recommendations</w:t>
      </w:r>
    </w:p>
    <w:p>
      <w:pPr>
        <w:numPr>
          <w:ilvl w:val="0"/>
          <w:numId w:val="1001"/>
        </w:numPr>
        <w:pStyle w:val="Compact"/>
      </w:pPr>
      <w:r>
        <w:rPr>
          <w:bCs/>
          <w:b/>
        </w:rPr>
        <w:t xml:space="preserve">Institutional Partnerships:</w:t>
      </w:r>
      <w:r>
        <w:t xml:space="preserve"> </w:t>
      </w:r>
      <w:r>
        <w:t xml:space="preserve">Collaborate with international organizations to secure funding for digital infrastructure and teacher training programs tailored to Sudan’s context.</w:t>
      </w:r>
    </w:p>
    <w:p>
      <w:pPr>
        <w:numPr>
          <w:ilvl w:val="0"/>
          <w:numId w:val="1001"/>
        </w:numPr>
        <w:pStyle w:val="Compact"/>
      </w:pPr>
      <w:r>
        <w:rPr>
          <w:bCs/>
          <w:b/>
        </w:rPr>
        <w:t xml:space="preserve">Curriculum Reforms:</w:t>
      </w:r>
      <w:r>
        <w:t xml:space="preserve"> </w:t>
      </w:r>
      <w:r>
        <w:t xml:space="preserve">Align secondary education curricula with practical skills development, incorporating technology and critical thinking components.</w:t>
      </w:r>
    </w:p>
    <w:p>
      <w:pPr>
        <w:numPr>
          <w:ilvl w:val="0"/>
          <w:numId w:val="1001"/>
        </w:numPr>
        <w:pStyle w:val="Compact"/>
      </w:pPr>
      <w:r>
        <w:rPr>
          <w:bCs/>
          <w:b/>
        </w:rPr>
        <w:t xml:space="preserve">Cultural Sensitivity Training:</w:t>
      </w:r>
      <w:r>
        <w:t xml:space="preserve"> </w:t>
      </w:r>
      <w:r>
        <w:t xml:space="preserve">Integrate modules on inclusive pedagogy into teacher training programs to address cultural barriers in Khartoum’s classrooms.</w:t>
      </w:r>
    </w:p>
    <w:p>
      <w:pPr>
        <w:numPr>
          <w:ilvl w:val="0"/>
          <w:numId w:val="1001"/>
        </w:numPr>
        <w:pStyle w:val="Compact"/>
      </w:pPr>
      <w:r>
        <w:rPr>
          <w:bCs/>
          <w:b/>
        </w:rPr>
        <w:t xml:space="preserve">Policy Advocacy:</w:t>
      </w:r>
      <w:r>
        <w:t xml:space="preserve"> </w:t>
      </w:r>
      <w:r>
        <w:t xml:space="preserve">Promote policies that prioritize secondary education funding and reduce student-teacher ratios in public schools.</w:t>
      </w:r>
    </w:p>
    <w:bookmarkEnd w:id="26"/>
    <w:bookmarkStart w:id="27" w:name="conclusion"/>
    <w:p>
      <w:pPr>
        <w:pStyle w:val="Heading2"/>
      </w:pPr>
      <w:r>
        <w:t xml:space="preserve">Conclusion</w:t>
      </w:r>
    </w:p>
    <w:p>
      <w:pPr>
        <w:pStyle w:val="FirstParagraph"/>
      </w:pPr>
      <w:r>
        <w:t xml:space="preserve">This Master Thesis underscores the pivotal role of</w:t>
      </w:r>
      <w:r>
        <w:t xml:space="preserve"> </w:t>
      </w:r>
      <w:r>
        <w:rPr>
          <w:bCs/>
          <w:b/>
        </w:rPr>
        <w:t xml:space="preserve">Teacher Secondary</w:t>
      </w:r>
      <w:r>
        <w:t xml:space="preserve"> </w:t>
      </w:r>
      <w:r>
        <w:t xml:space="preserve">educators in shaping Sudan’s future, particularly within the dynamic environment of</w:t>
      </w:r>
      <w:r>
        <w:t xml:space="preserve"> </w:t>
      </w:r>
      <w:r>
        <w:rPr>
          <w:bCs/>
          <w:b/>
        </w:rPr>
        <w:t xml:space="preserve">Sudan Khartoum</w:t>
      </w:r>
      <w:r>
        <w:t xml:space="preserve">. By addressing systemic challenges and investing in teacher development, stakeholders can ensure that secondary education meets the needs of a rapidly evolving society. The study calls for localized solutions that balance global educational standards with the unique demands of Sudan’s capital city. Future research should explore longitudinal impacts of proposed reforms on student outcomes and teacher retention rates.</w:t>
      </w:r>
    </w:p>
    <w:bookmarkEnd w:id="27"/>
    <w:bookmarkStart w:id="28" w:name="references"/>
    <w:p>
      <w:pPr>
        <w:pStyle w:val="Heading2"/>
      </w:pPr>
      <w:r>
        <w:t xml:space="preserve">References</w:t>
      </w:r>
    </w:p>
    <w:p>
      <w:pPr>
        <w:pStyle w:val="FirstParagraph"/>
      </w:pPr>
      <w:r>
        <w:rPr>
          <w:bCs/>
          <w:b/>
        </w:rPr>
        <w:t xml:space="preserve">Sudan Khartoum</w:t>
      </w:r>
      <w:r>
        <w:t xml:space="preserve"> </w:t>
      </w:r>
      <w:r>
        <w:t xml:space="preserve">Ministry of Education (2021).</w:t>
      </w:r>
      <w:r>
        <w:t xml:space="preserve"> </w:t>
      </w:r>
      <w:r>
        <w:rPr>
          <w:iCs/>
          <w:i/>
        </w:rPr>
        <w:t xml:space="preserve">National Secondary Education Policy Framework.</w:t>
      </w:r>
      <w:r>
        <w:br/>
      </w:r>
      <w:r>
        <w:t xml:space="preserve">UNESCO (2019).</w:t>
      </w:r>
      <w:r>
        <w:t xml:space="preserve"> </w:t>
      </w:r>
      <w:r>
        <w:rPr>
          <w:iCs/>
          <w:i/>
        </w:rPr>
        <w:t xml:space="preserve">Educational Challenges in the Arab World: A Focus on Sudan.</w:t>
      </w:r>
      <w:r>
        <w:br/>
      </w:r>
      <w:r>
        <w:t xml:space="preserve">International Journal of Educational Development (2020). “Teacher Training and Resource Gaps in Developing Countries.”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Secondary in Sudan Khartoum</dc:title>
  <dc:creator/>
  <dc:language>en</dc:language>
  <cp:keywords/>
  <dcterms:created xsi:type="dcterms:W3CDTF">2026-07-23T01:55:10Z</dcterms:created>
  <dcterms:modified xsi:type="dcterms:W3CDTF">2026-07-23T01:55:10Z</dcterms:modified>
</cp:coreProperties>
</file>

<file path=docProps/custom.xml><?xml version="1.0" encoding="utf-8"?>
<Properties xmlns="http://schemas.openxmlformats.org/officeDocument/2006/custom-properties" xmlns:vt="http://schemas.openxmlformats.org/officeDocument/2006/docPropsVTypes"/>
</file>