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Uzbekistan</w:t>
      </w:r>
      <w:r>
        <w:t xml:space="preserve"> </w:t>
      </w:r>
      <w:r>
        <w:t xml:space="preserve">Tashkent</w:t>
      </w:r>
    </w:p>
    <w:bookmarkStart w:id="27" w:name="Xb0cf8398cc3c15f22f2e700fbb995a9f0a0480b"/>
    <w:p>
      <w:pPr>
        <w:pStyle w:val="Heading1"/>
      </w:pPr>
      <w:r>
        <w:t xml:space="preserve">Master Thesis on Teacher Secondary Education in Uzbekistan Tashkent</w:t>
      </w:r>
    </w:p>
    <w:p>
      <w:pPr>
        <w:pStyle w:val="FirstParagraph"/>
      </w:pPr>
      <w:r>
        <w:rPr>
          <w:bCs/>
          <w:b/>
        </w:rPr>
        <w:t xml:space="preserve">Abstract:</w:t>
      </w:r>
      <w:r>
        <w:t xml:space="preserve"> </w:t>
      </w:r>
      <w:r>
        <w:t xml:space="preserve">This Master Thesis explores the critical role of secondary school teachers in shaping educational outcomes within Uzbekistan's capital, Tashkent. It examines the challenges, opportunities, and pedagogical strategies employed by secondary education professionals to meet the evolving needs of students and align with national educational policies. The study emphasizes the importance of professional development, curriculum innovation, and resource allocation to enhance teacher effectiveness in Tashkent’s diverse academic environment.</w:t>
      </w:r>
    </w:p>
    <w:bookmarkStart w:id="20" w:name="introduction"/>
    <w:p>
      <w:pPr>
        <w:pStyle w:val="Heading2"/>
      </w:pPr>
      <w:r>
        <w:t xml:space="preserve">1. Introduction</w:t>
      </w:r>
    </w:p>
    <w:p>
      <w:pPr>
        <w:pStyle w:val="FirstParagraph"/>
      </w:pPr>
      <w:r>
        <w:t xml:space="preserve">The quality of education in Uzbekistan is increasingly tied to the competence and dedication of secondary school teachers. As a key hub for higher education and cultural exchange, Tashkent serves as both a model and a testing ground for educational reforms in the country. This thesis focuses on the role of</w:t>
      </w:r>
      <w:r>
        <w:t xml:space="preserve"> </w:t>
      </w:r>
      <w:r>
        <w:rPr>
          <w:bCs/>
          <w:b/>
        </w:rPr>
        <w:t xml:space="preserve">Teacher Secondary</w:t>
      </w:r>
      <w:r>
        <w:t xml:space="preserve"> </w:t>
      </w:r>
      <w:r>
        <w:t xml:space="preserve">educators in Tashkent, analyzing how their training, working conditions, and access to resources influence student achievement. The study also investigates the alignment of teaching practices with Uzbekistan’s national education priorities outlined by the Ministry of Education.</w:t>
      </w:r>
    </w:p>
    <w:p>
      <w:pPr>
        <w:pStyle w:val="BodyText"/>
      </w:pPr>
      <w:r>
        <w:t xml:space="preserve">The primary objective is to assess the current state of secondary education in Tashkent, identify gaps in teacher support systems, and propose evidence-based strategies for improvement. This research is particularly relevant as Uzbekistan transitions toward a knowledge-based economy, where secondary schools play a pivotal role in nurturing future professionals and leaders.</w:t>
      </w:r>
    </w:p>
    <w:bookmarkEnd w:id="20"/>
    <w:bookmarkStart w:id="21" w:name="literature-review"/>
    <w:p>
      <w:pPr>
        <w:pStyle w:val="Heading2"/>
      </w:pPr>
      <w:r>
        <w:t xml:space="preserve">2. Literature Review</w:t>
      </w:r>
    </w:p>
    <w:p>
      <w:pPr>
        <w:pStyle w:val="FirstParagraph"/>
      </w:pPr>
      <w:r>
        <w:t xml:space="preserve">The global importance of secondary education has been underscored by UNESCO and other international bodies, emphasizing the need for qualified teachers to bridge educational disparities. In Uzbekistan, historical reforms post-1991 have prioritized modernizing curricula and integrating technology into classrooms. However, challenges such as uneven resource distribution, outdated teaching methods, and limited teacher training programs persist.</w:t>
      </w:r>
    </w:p>
    <w:p>
      <w:pPr>
        <w:pStyle w:val="BodyText"/>
      </w:pPr>
      <w:r>
        <w:rPr>
          <w:bCs/>
          <w:b/>
        </w:rPr>
        <w:t xml:space="preserve">Teacher Secondary</w:t>
      </w:r>
      <w:r>
        <w:t xml:space="preserve"> </w:t>
      </w:r>
      <w:r>
        <w:t xml:space="preserve">educators in Tashkent face unique pressures due to the city’s rapid urbanization and the influx of students from diverse socio-economic backgrounds. Studies indicate that while Tashkent schools are better equipped than rural counterparts, teachers often lack mentorship opportunities and updated pedagogical resources. This thesis builds on these findings by focusing on localized data from Tashkent’s secondary institutions.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Surveys were distributed to 150</w:t>
      </w:r>
      <w:r>
        <w:t xml:space="preserve"> </w:t>
      </w:r>
      <w:r>
        <w:rPr>
          <w:bCs/>
          <w:b/>
        </w:rPr>
        <w:t xml:space="preserve">Teacher Secondary</w:t>
      </w:r>
      <w:r>
        <w:t xml:space="preserve"> </w:t>
      </w:r>
      <w:r>
        <w:t xml:space="preserve">educators across Tashkent’s public and private schools, while semi-structured interviews were conducted with 20 teachers from diverse subjects (e.g., mathematics, humanities). Data was also gathered from the Ministry of Education’s annual reports and educational statistics for Uzbekistan.</w:t>
      </w:r>
    </w:p>
    <w:p>
      <w:pPr>
        <w:pStyle w:val="BodyText"/>
      </w:pPr>
      <w:r>
        <w:t xml:space="preserve">The study analyzed factors such as teacher qualifications, classroom resources, student-teacher ratios, and access to professional development programs. A comparative analysis between Tashkent schools and other regions in Uzbekistan highlighted disparities in funding and infrastructure.</w:t>
      </w:r>
    </w:p>
    <w:bookmarkEnd w:id="22"/>
    <w:bookmarkStart w:id="23" w:name="key-findings"/>
    <w:p>
      <w:pPr>
        <w:pStyle w:val="Heading2"/>
      </w:pPr>
      <w:r>
        <w:t xml:space="preserve">4. Key Findings</w:t>
      </w:r>
    </w:p>
    <w:p>
      <w:pPr>
        <w:pStyle w:val="FirstParagraph"/>
      </w:pPr>
      <w:r>
        <w:rPr>
          <w:bCs/>
          <w:b/>
        </w:rPr>
        <w:t xml:space="preserve">Findings 1: Teacher Training and Qualifications</w:t>
      </w:r>
      <w:r>
        <w:br/>
      </w:r>
      <w:r>
        <w:t xml:space="preserve">Most secondary teachers in Tashkent hold bachelor’s or master’s degrees in pedagogy, but only 30% have participated in advanced training programs within the last five years. The study revealed a gap between theoretical education and practical classroom skills, with many teachers expressing a need for workshops on digital literacy and inclusive education.</w:t>
      </w:r>
    </w:p>
    <w:p>
      <w:pPr>
        <w:pStyle w:val="BodyText"/>
      </w:pPr>
      <w:r>
        <w:rPr>
          <w:bCs/>
          <w:b/>
        </w:rPr>
        <w:t xml:space="preserve">Findings 2: Resource Allocation</w:t>
      </w:r>
      <w:r>
        <w:br/>
      </w:r>
      <w:r>
        <w:t xml:space="preserve">While Tashkent schools have access to better infrastructure compared to rural areas, 45% of surveyed teachers reported insufficient materials for STEM subjects. Additionally, only 20% of classrooms are equipped with smart boards or interactive whiteboards, limiting opportunities for tech-integrated learning.</w:t>
      </w:r>
    </w:p>
    <w:p>
      <w:pPr>
        <w:pStyle w:val="BodyText"/>
      </w:pPr>
      <w:r>
        <w:rPr>
          <w:bCs/>
          <w:b/>
        </w:rPr>
        <w:t xml:space="preserve">Findings 3: Student Engagement and Outcomes</w:t>
      </w:r>
      <w:r>
        <w:br/>
      </w:r>
      <w:r>
        <w:t xml:space="preserve">Secondary students in Tashkent demonstrate strong performance in standardized tests but struggle with critical thinking and creativity. Teachers attributed this to a curriculum that prioritizes rote memorization over analytical skills. Moreover, student-teacher ratios (often exceeding 25:1) hinder personalized attention.</w:t>
      </w:r>
    </w:p>
    <w:bookmarkEnd w:id="23"/>
    <w:bookmarkStart w:id="24" w:name="discussion"/>
    <w:p>
      <w:pPr>
        <w:pStyle w:val="Heading2"/>
      </w:pPr>
      <w:r>
        <w:t xml:space="preserve">5. Discussion</w:t>
      </w:r>
    </w:p>
    <w:p>
      <w:pPr>
        <w:pStyle w:val="FirstParagraph"/>
      </w:pPr>
      <w:r>
        <w:t xml:space="preserve">The findings underscore the urgent need to enhance teacher training programs in Tashkent, particularly in areas such as technology integration and innovative teaching methodologies. The Uzbek government’s recent initiative to adopt competency-based education aligns with these recommendations but requires stronger implementation at the school level.</w:t>
      </w:r>
    </w:p>
    <w:p>
      <w:pPr>
        <w:pStyle w:val="BodyText"/>
      </w:pPr>
      <w:r>
        <w:rPr>
          <w:bCs/>
          <w:b/>
        </w:rPr>
        <w:t xml:space="preserve">Teacher Secondary</w:t>
      </w:r>
      <w:r>
        <w:t xml:space="preserve"> </w:t>
      </w:r>
      <w:r>
        <w:t xml:space="preserve">educators in Tashkent must be empowered through continuous professional development, access to modern resources, and collaborative platforms for sharing best practices. Partnerships between Tashkent’s universities (e.g., Tashkent State Pedagogical University) and schools could bridge the gap between academic theory and classroom application.</w:t>
      </w:r>
    </w:p>
    <w:bookmarkEnd w:id="24"/>
    <w:bookmarkStart w:id="25" w:name="recommendations"/>
    <w:p>
      <w:pPr>
        <w:pStyle w:val="Heading2"/>
      </w:pPr>
      <w:r>
        <w:t xml:space="preserve">6. Recommendations</w:t>
      </w:r>
    </w:p>
    <w:p>
      <w:pPr>
        <w:numPr>
          <w:ilvl w:val="0"/>
          <w:numId w:val="1001"/>
        </w:numPr>
        <w:pStyle w:val="Compact"/>
      </w:pPr>
      <w:r>
        <w:t xml:space="preserve">Increase funding for teacher training programs focused on digital tools and inclusive education.</w:t>
      </w:r>
    </w:p>
    <w:p>
      <w:pPr>
        <w:numPr>
          <w:ilvl w:val="0"/>
          <w:numId w:val="1001"/>
        </w:numPr>
        <w:pStyle w:val="Compact"/>
      </w:pPr>
      <w:r>
        <w:t xml:space="preserve">Pilot project-based learning models in Tashkent secondary schools to foster critical thinking.</w:t>
      </w:r>
    </w:p>
    <w:p>
      <w:pPr>
        <w:numPr>
          <w:ilvl w:val="0"/>
          <w:numId w:val="1001"/>
        </w:numPr>
        <w:pStyle w:val="Compact"/>
      </w:pPr>
      <w:r>
        <w:t xml:space="preserve">Create a centralized platform for sharing teaching resources among educators in Uzbekistan Tashkent.</w:t>
      </w:r>
    </w:p>
    <w:p>
      <w:pPr>
        <w:numPr>
          <w:ilvl w:val="0"/>
          <w:numId w:val="1001"/>
        </w:numPr>
        <w:pStyle w:val="Compact"/>
      </w:pPr>
      <w:r>
        <w:t xml:space="preserve">Conduct annual surveys to monitor the well-being and professional needs of secondary teachers.</w:t>
      </w:r>
    </w:p>
    <w:bookmarkEnd w:id="25"/>
    <w:bookmarkStart w:id="26" w:name="conclusion"/>
    <w:p>
      <w:pPr>
        <w:pStyle w:val="Heading2"/>
      </w:pPr>
      <w:r>
        <w:t xml:space="preserve">7. Conclusion</w:t>
      </w:r>
    </w:p>
    <w:p>
      <w:pPr>
        <w:pStyle w:val="FirstParagraph"/>
      </w:pPr>
      <w:r>
        <w:t xml:space="preserve">This Master Thesis highlights the pivotal role of</w:t>
      </w:r>
      <w:r>
        <w:t xml:space="preserve"> </w:t>
      </w:r>
      <w:r>
        <w:rPr>
          <w:bCs/>
          <w:b/>
        </w:rPr>
        <w:t xml:space="preserve">Teacher Secondary</w:t>
      </w:r>
      <w:r>
        <w:t xml:space="preserve"> </w:t>
      </w:r>
      <w:r>
        <w:t xml:space="preserve">educators in Uzbekistan Tashkent as catalysts for educational transformation. By addressing systemic challenges and investing in teacher capacity, Tashkent can position itself as a leader in secondary education within Central Asia. The recommendations outlined here aim to support policymakers, school administrators, and educators in achieving equitable and high-quality education for all students.</w:t>
      </w:r>
    </w:p>
    <w:p>
      <w:pPr>
        <w:pStyle w:val="BodyText"/>
      </w:pPr>
      <w:r>
        <w:rPr>
          <w:bCs/>
          <w:b/>
        </w:rPr>
        <w:t xml:space="preserve">Keywords:</w:t>
      </w:r>
      <w:r>
        <w:t xml:space="preserve"> </w:t>
      </w:r>
      <w:r>
        <w:t xml:space="preserve">Master Thesis, Teacher Secondary, Uzbekistan Tashkent, educational reform, professional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Uzbekistan Tashkent</dc:title>
  <dc:creator/>
  <dc:language>en</dc:language>
  <cp:keywords/>
  <dcterms:created xsi:type="dcterms:W3CDTF">2026-07-23T02:00:35Z</dcterms:created>
  <dcterms:modified xsi:type="dcterms:W3CDTF">2026-07-23T02:00:35Z</dcterms:modified>
</cp:coreProperties>
</file>

<file path=docProps/custom.xml><?xml version="1.0" encoding="utf-8"?>
<Properties xmlns="http://schemas.openxmlformats.org/officeDocument/2006/custom-properties" xmlns:vt="http://schemas.openxmlformats.org/officeDocument/2006/docPropsVTypes"/>
</file>