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fe86be0ffd2573258fe08fb0093925bdf72ad7c"/>
    <w:p>
      <w:pPr>
        <w:pStyle w:val="Heading1"/>
      </w:pPr>
      <w:r>
        <w:t xml:space="preserve">Master Thesis: The Role and Challenges of Teacher Secondary in Zimbabwe Harare</w:t>
      </w:r>
    </w:p>
    <w:bookmarkStart w:id="20" w:name="introduction"/>
    <w:p>
      <w:pPr>
        <w:pStyle w:val="Heading2"/>
      </w:pPr>
      <w:r>
        <w:t xml:space="preserve">Introduction</w:t>
      </w:r>
    </w:p>
    <w:p>
      <w:pPr>
        <w:pStyle w:val="FirstParagraph"/>
      </w:pPr>
      <w:r>
        <w:t xml:space="preserve">This Master's Thesis explores the critical role of Teacher Secondary education in Zimbabwe Harare, a region marked by rapid urbanization and educational reform. As Harare serves as the political and economic hub of Zimbabwe, its secondary education system bears significant responsibility for shaping future leaders, professionals, and citizens. However, challenges such as inadequate resources, curriculum alignment with global standards, and the socio-economic disparities within the city demand urgent academic scrutiny. This thesis aims to analyze the current state of Teacher Secondary education in Harare while proposing strategies to enhance pedagogical practices and student outcomes.</w:t>
      </w:r>
    </w:p>
    <w:bookmarkEnd w:id="20"/>
    <w:bookmarkStart w:id="21" w:name="literature-review"/>
    <w:p>
      <w:pPr>
        <w:pStyle w:val="Heading2"/>
      </w:pPr>
      <w:r>
        <w:t xml:space="preserve">Literature Review</w:t>
      </w:r>
    </w:p>
    <w:p>
      <w:pPr>
        <w:pStyle w:val="FirstParagraph"/>
      </w:pPr>
      <w:r>
        <w:t xml:space="preserve">The foundational importance of secondary teachers in shaping educational systems is well documented globally. In Zimbabwe, Teacher Secondary education has evolved alongside the nation's post-independence policies, which prioritized equitable access to quality schooling. However, studies such as those by Moyo and Nyamwanza (2018) highlight persistent challenges in Harare, including overcrowded classrooms, insufficient teacher training programs tailored to urban contexts, and a mismatch between curricula and the demands of a knowledge-based economy.</w:t>
      </w:r>
    </w:p>
    <w:p>
      <w:pPr>
        <w:pStyle w:val="BodyText"/>
      </w:pPr>
      <w:r>
        <w:t xml:space="preserve">Harare’s unique socio-economic dynamics further complicate Teacher Secondary education. Urban schools often grapple with disparities in infrastructure quality compared to rural counterparts. For instance, while some private secondary institutions in Harare boast modern facilities, public schools struggle with outdated textbooks and limited access to technology. These disparities underscore the need for localized research on Teacher Secondary practices tailored to Harare’s specific needs.</w:t>
      </w:r>
    </w:p>
    <w:bookmarkEnd w:id="21"/>
    <w:bookmarkStart w:id="22" w:name="methodology"/>
    <w:p>
      <w:pPr>
        <w:pStyle w:val="Heading2"/>
      </w:pPr>
      <w:r>
        <w:t xml:space="preserve">Methodology</w:t>
      </w:r>
    </w:p>
    <w:p>
      <w:pPr>
        <w:pStyle w:val="FirstParagraph"/>
      </w:pPr>
      <w:r>
        <w:t xml:space="preserve">This thesis employs a mixed-methods approach, combining quantitative data analysis with qualitative insights. Surveys were distributed to 150 secondary school teachers across Harare’s public and private sectors, while semi-structured interviews were conducted with 20 educators and three education policymakers in the Ministry of Education. The sample included both experienced teachers (with over 10 years of service) and early-career professionals to capture a comprehensive perspective.</w:t>
      </w:r>
    </w:p>
    <w:p>
      <w:pPr>
        <w:pStyle w:val="BodyText"/>
      </w:pPr>
      <w:r>
        <w:t xml:space="preserve">Data collection focused on three key areas: teacher preparedness for curriculum reforms, resource allocation challenges, and strategies for addressing student diversity. Surveys used Likert-scale questions to assess perceptions of support systems, while interviews explored narrative experiences of teaching in Harare’s secondary schools. The findings were analyzed using thematic coding for qualitative data and descriptive statistics for quantitative results.</w:t>
      </w:r>
    </w:p>
    <w:bookmarkEnd w:id="22"/>
    <w:bookmarkStart w:id="23" w:name="findings"/>
    <w:p>
      <w:pPr>
        <w:pStyle w:val="Heading2"/>
      </w:pPr>
      <w:r>
        <w:t xml:space="preserve">Findings</w:t>
      </w:r>
    </w:p>
    <w:p>
      <w:pPr>
        <w:pStyle w:val="FirstParagraph"/>
      </w:pPr>
      <w:r>
        <w:t xml:space="preserve">The research revealed several critical insights into Teacher Secondary education in Harare. Over 70% of surveyed teachers reported insufficient training to implement Zimbabwe’s revised National Curriculum, which emphasizes STEM (Science, Technology, Engineering, and Mathematics) and digital literacy. Additionally, 65% cited overcrowded classrooms as a major barrier to effective instruction.</w:t>
      </w:r>
    </w:p>
    <w:p>
      <w:pPr>
        <w:pStyle w:val="BodyText"/>
      </w:pPr>
      <w:r>
        <w:t xml:space="preserve">Resource allocation emerged as another significant challenge. While private schools in Harare had access to laboratories and ICT tools, public schools often relied on outdated materials. One teacher noted, “Our students are expected to compete globally, but without basic infrastructure like reliable electricity or internet access, we’re at a disadvantage.”</w:t>
      </w:r>
    </w:p>
    <w:p>
      <w:pPr>
        <w:pStyle w:val="BodyText"/>
      </w:pPr>
      <w:r>
        <w:t xml:space="preserve">Qualitative interviews highlighted the emotional toll of teaching in Harare’s secondary schools. Teachers described dealing with student behavioral issues exacerbated by socio-economic pressures and limited parental engagement. However, many also expressed a strong commitment to improving educational outcomes despite these challenges.</w:t>
      </w:r>
    </w:p>
    <w:bookmarkEnd w:id="23"/>
    <w:bookmarkStart w:id="24" w:name="discussion"/>
    <w:p>
      <w:pPr>
        <w:pStyle w:val="Heading2"/>
      </w:pPr>
      <w:r>
        <w:t xml:space="preserve">Discussion</w:t>
      </w:r>
    </w:p>
    <w:p>
      <w:pPr>
        <w:pStyle w:val="FirstParagraph"/>
      </w:pPr>
      <w:r>
        <w:t xml:space="preserve">The findings align with broader literature on Teacher Secondary education in sub-Saharan Africa, where systemic underfunding and curriculum gaps hinder progress. In Harare, the urban context adds layers of complexity, such as high student-teacher ratios and the need to prepare students for both local and international examinations like the Zimbabwe School Examinations Council (ZIMSEC) and Cambridge International exams.</w:t>
      </w:r>
    </w:p>
    <w:p>
      <w:pPr>
        <w:pStyle w:val="BodyText"/>
      </w:pPr>
      <w:r>
        <w:t xml:space="preserve">One key implication is the urgent need for professional development programs tailored to Harare’s secondary teachers. Workshops on integrating technology into teaching, managing diverse classrooms, and aligning with global education trends could bridge existing gaps. Additionally, partnerships between public schools and private institutions might help share resources more equitably.</w:t>
      </w:r>
    </w:p>
    <w:p>
      <w:pPr>
        <w:pStyle w:val="BodyText"/>
      </w:pPr>
      <w:r>
        <w:t xml:space="preserve">The role of Teacher Secondary in fostering critical thinking and civic responsibility cannot be overstated. In Harare, where political awareness is high among youth, educators are uniquely positioned to shape informed citizens through curricula that emphasize ethics, governance, and social justice.</w:t>
      </w:r>
    </w:p>
    <w:bookmarkEnd w:id="24"/>
    <w:bookmarkStart w:id="25" w:name="conclusion"/>
    <w:p>
      <w:pPr>
        <w:pStyle w:val="Heading2"/>
      </w:pPr>
      <w:r>
        <w:t xml:space="preserve">Conclusion</w:t>
      </w:r>
    </w:p>
    <w:p>
      <w:pPr>
        <w:pStyle w:val="FirstParagraph"/>
      </w:pPr>
      <w:r>
        <w:t xml:space="preserve">This Master's Thesis underscores the pivotal role of Teacher Secondary in Zimbabwe Harare’s educational landscape. While challenges such as resource inequality and curriculum gaps persist, there is significant potential for improvement through targeted training, policy reforms, and community engagement. By prioritizing the needs of secondary teachers in Harare, stakeholders can ensure that Zimbabwe’s urban education system equips students with the skills to thrive in a rapidly changing world.</w:t>
      </w:r>
    </w:p>
    <w:p>
      <w:pPr>
        <w:pStyle w:val="BodyText"/>
      </w:pPr>
      <w:r>
        <w:t xml:space="preserve">Future research should explore longitudinal impacts of teacher training programs or compare Teacher Secondary practices in other African cities to identify scalable solutions for Harare. Ultimately, investing in Teacher Secondary education is not just an academic imperative but a strategic move toward Zimbabwe’s national development goals.</w:t>
      </w:r>
    </w:p>
    <w:bookmarkEnd w:id="25"/>
    <w:bookmarkStart w:id="26" w:name="references"/>
    <w:p>
      <w:pPr>
        <w:pStyle w:val="Heading2"/>
      </w:pPr>
      <w:r>
        <w:t xml:space="preserve">References</w:t>
      </w:r>
    </w:p>
    <w:p>
      <w:pPr>
        <w:numPr>
          <w:ilvl w:val="0"/>
          <w:numId w:val="1001"/>
        </w:numPr>
        <w:pStyle w:val="Compact"/>
      </w:pPr>
      <w:r>
        <w:t xml:space="preserve">Moyo, S., &amp; Nyamwanza, T. (2018). *Teacher Training and Curriculum Reforms in Zimbabwe*. Journal of African Education Studies.</w:t>
      </w:r>
    </w:p>
    <w:p>
      <w:pPr>
        <w:numPr>
          <w:ilvl w:val="0"/>
          <w:numId w:val="1001"/>
        </w:numPr>
        <w:pStyle w:val="Compact"/>
      </w:pPr>
      <w:r>
        <w:t xml:space="preserve">Zimbabwe Ministry of Education. (2020). *National Curriculum Framework for Secondary Schools*.</w:t>
      </w:r>
    </w:p>
    <w:bookmarkEnd w:id="26"/>
    <w:p>
      <w:pPr>
        <w:pStyle w:val="FirstParagraph"/>
      </w:pPr>
      <w:r>
        <w:rPr>
          <w:iCs/>
          <w:i/>
        </w:rPr>
        <w:t xml:space="preserve">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Zimbabwe Harare</dc:title>
  <dc:creator/>
  <dc:language>en</dc:language>
  <cp:keywords/>
  <dcterms:created xsi:type="dcterms:W3CDTF">2026-07-20T13:49:51Z</dcterms:created>
  <dcterms:modified xsi:type="dcterms:W3CDTF">2026-07-20T13:49:51Z</dcterms:modified>
</cp:coreProperties>
</file>

<file path=docProps/custom.xml><?xml version="1.0" encoding="utf-8"?>
<Properties xmlns="http://schemas.openxmlformats.org/officeDocument/2006/custom-properties" xmlns:vt="http://schemas.openxmlformats.org/officeDocument/2006/docPropsVTypes"/>
</file>