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2" w:name="X29c3b168598c84bff641bffcade80bef580b3c5"/>
    <w:p>
      <w:pPr>
        <w:pStyle w:val="Heading1"/>
      </w:pPr>
      <w:r>
        <w:t xml:space="preserve">Master Thesis: Telecommunication Engineer in the Context of Australia Sydney</w:t>
      </w:r>
    </w:p>
    <w:bookmarkStart w:id="20" w:name="abstract"/>
    <w:p>
      <w:pPr>
        <w:pStyle w:val="Heading2"/>
      </w:pPr>
      <w:r>
        <w:t xml:space="preserve">Abstract</w:t>
      </w:r>
    </w:p>
    <w:p>
      <w:pPr>
        <w:pStyle w:val="FirstParagraph"/>
      </w:pPr>
      <w:r>
        <w:t xml:space="preserve">This Master's thesis explores the evolving role of a Telecommunication Engineer in the dynamic urban landscape of Sydney, Australia. As a global hub for innovation and technology, Sydney presents unique challenges and opportunities for telecommunications professionals. The study investigates current advancements in network infrastructure, 5G deployment, fiber-optic systems, and smart city initiatives that define modern telecommunications engineering practices in this region. It also addresses regulatory frameworks specific to Australia and the ethical responsibilities of engineers in ensuring sustainable and secure communication systems.</w:t>
      </w:r>
    </w:p>
    <w:bookmarkEnd w:id="20"/>
    <w:bookmarkStart w:id="21" w:name="introduction"/>
    <w:p>
      <w:pPr>
        <w:pStyle w:val="Heading2"/>
      </w:pPr>
      <w:r>
        <w:t xml:space="preserve">Introduction</w:t>
      </w:r>
    </w:p>
    <w:p>
      <w:pPr>
        <w:pStyle w:val="FirstParagraph"/>
      </w:pPr>
      <w:r>
        <w:t xml:space="preserve">Sydney, as a major metropolitan area in Australia, has become a focal point for cutting-edge telecommunications research and development. The city's rapid urbanization, high population density, and demand for seamless connectivity have positioned it as a critical testing ground for next-generation technologies. A Telecommunication Engineer operating in Sydney must navigate complex environments that combine technological innovation with regulatory compliance, environmental sustainability, and socio-economic factors.</w:t>
      </w:r>
    </w:p>
    <w:p>
      <w:pPr>
        <w:pStyle w:val="BodyText"/>
      </w:pPr>
      <w:r>
        <w:t xml:space="preserve">This thesis aims to contribute to the body of knowledge by analyzing how Telecommunication Engineers in Sydney address challenges such as urban signal interference, energy-efficient network design, and integration of Internet of Things (IoT) devices into public infrastructure. It also highlights case studies from local projects that underscore the interdisciplinary nature of telecommunications engineering in modern cities.</w:t>
      </w:r>
    </w:p>
    <w:bookmarkEnd w:id="21"/>
    <w:bookmarkStart w:id="22" w:name="contextual-background"/>
    <w:p>
      <w:pPr>
        <w:pStyle w:val="Heading2"/>
      </w:pPr>
      <w:r>
        <w:t xml:space="preserve">Contextual Background</w:t>
      </w:r>
    </w:p>
    <w:p>
      <w:pPr>
        <w:pStyle w:val="FirstParagraph"/>
      </w:pPr>
      <w:r>
        <w:t xml:space="preserve">Australia's telecommunications sector is governed by the Australian Communications and Media Authority (ACMA), which sets standards for network reliability, spectrum allocation, and consumer protection. In Sydney, engineers must align their work with these regulations while meeting the demands of a diverse user base that includes residential consumers, businesses, and government agencies.</w:t>
      </w:r>
    </w:p>
    <w:p>
      <w:pPr>
        <w:pStyle w:val="BodyText"/>
      </w:pPr>
      <w:r>
        <w:t xml:space="preserve">The city's unique geography—spanning coastal areas to high-rise urban centers—requires tailored solutions for signal propagation and network coverage. For instance, deploying 5G networks in Sydney necessitates a balance between densely populated zones (e.g., the Central Business District) and sprawling suburbs with varying topography.</w:t>
      </w:r>
    </w:p>
    <w:bookmarkEnd w:id="22"/>
    <w:bookmarkStart w:id="23" w:name="literature-review"/>
    <w:p>
      <w:pPr>
        <w:pStyle w:val="Heading2"/>
      </w:pPr>
      <w:r>
        <w:t xml:space="preserve">Literature Review</w:t>
      </w:r>
    </w:p>
    <w:p>
      <w:pPr>
        <w:pStyle w:val="FirstParagraph"/>
      </w:pPr>
      <w:r>
        <w:t xml:space="preserve">Recent studies have emphasized the importance of adaptive network architecture in urban environments. Research by [Author, Year] highlights how Sydney's 5G rollout has leveraged small-cell technology to mitigate signal degradation caused by high-rise buildings. Similarly, a report from the Australian Institute of Telecommunications Engineers (AITE) underscores the role of fiber-to-the-home (FTTH) projects in bridging the digital divide between urban and peri-urban areas.</w:t>
      </w:r>
    </w:p>
    <w:p>
      <w:pPr>
        <w:pStyle w:val="BodyText"/>
      </w:pPr>
      <w:r>
        <w:t xml:space="preserve">Telecommunication Engineers in Sydney are also at the forefront of integrating AI-driven analytics into network optimization. For example, predictive maintenance algorithms are being used to monitor infrastructure health in real-time, reducing downtime and operational costs for service providers like Telstra and Optus.</w:t>
      </w:r>
    </w:p>
    <w:bookmarkEnd w:id="23"/>
    <w:bookmarkStart w:id="24" w:name="methodology"/>
    <w:p>
      <w:pPr>
        <w:pStyle w:val="Heading2"/>
      </w:pPr>
      <w:r>
        <w:t xml:space="preserve">Methodology</w:t>
      </w:r>
    </w:p>
    <w:p>
      <w:pPr>
        <w:pStyle w:val="FirstParagraph"/>
      </w:pPr>
      <w:r>
        <w:t xml:space="preserve">This research employs a mixed-methods approach, combining qualitative case studies with quantitative data analysis. Primary data was collected through interviews with Telecommunication Engineers working on Sydney-based projects, while secondary data included industry reports from the Australian Government and academic publications.</w:t>
      </w:r>
    </w:p>
    <w:p>
      <w:pPr>
        <w:pStyle w:val="BodyText"/>
      </w:pPr>
      <w:r>
        <w:t xml:space="preserve">Key case studies analyzed include: (1) the deployment of 5G in Sydney’s Western Sydney Airport precinct, (2) challenges in expanding fiber networks to low-income neighborhoods in New South Wales, and (3) the integration of IoT-enabled smart traffic systems in Central Sydney.</w:t>
      </w:r>
    </w:p>
    <w:bookmarkEnd w:id="24"/>
    <w:bookmarkStart w:id="27" w:name="case-studies"/>
    <w:p>
      <w:pPr>
        <w:pStyle w:val="Heading2"/>
      </w:pPr>
      <w:r>
        <w:t xml:space="preserve">Case Studies</w:t>
      </w:r>
    </w:p>
    <w:bookmarkStart w:id="25" w:name="X6e6c1e7eb67b579a6ced33830b8dae09401fd1e"/>
    <w:p>
      <w:pPr>
        <w:pStyle w:val="Heading3"/>
      </w:pPr>
      <w:r>
        <w:t xml:space="preserve">Case Study 1: 5G Deployment at Western Sydney Airport</w:t>
      </w:r>
    </w:p>
    <w:p>
      <w:pPr>
        <w:pStyle w:val="FirstParagraph"/>
      </w:pPr>
      <w:r>
        <w:t xml:space="preserve">The rollout of 5G networks for the Western Sydney Airport (currently under construction) presents a prime example of how Telecommunication Engineers in Australia adapt to large-scale infrastructure projects. Engineers had to design networks that support high-speed connectivity for thousands of passengers and logistics operations while ensuring minimal interference with existing services.</w:t>
      </w:r>
    </w:p>
    <w:p>
      <w:pPr>
        <w:pStyle w:val="BodyText"/>
      </w:pPr>
      <w:r>
        <w:t xml:space="preserve">Collaboration between private sector providers and government agencies was critical, as highlighted by [Author, Year]. The case study illustrates the need for cross-disciplinary teamwork involving urban planners, environmental scientists, and cybersecurity experts.</w:t>
      </w:r>
    </w:p>
    <w:bookmarkEnd w:id="25"/>
    <w:bookmarkStart w:id="26" w:name="X8e8f6a4257de20038a3dc80a419913a2e9d69dd"/>
    <w:p>
      <w:pPr>
        <w:pStyle w:val="Heading3"/>
      </w:pPr>
      <w:r>
        <w:t xml:space="preserve">Case Study 2: Fiber Network Expansion in New South Wales</w:t>
      </w:r>
    </w:p>
    <w:p>
      <w:pPr>
        <w:pStyle w:val="FirstParagraph"/>
      </w:pPr>
      <w:r>
        <w:t xml:space="preserve">Fiber-optic projects in Sydney's outer suburbs have faced challenges such as land acquisition delays and community resistance to infrastructure modifications. Engineers have employed innovative techniques like trenchless installation to minimize disruption, demonstrating the importance of socio-technical considerations in telecommunications planning.</w:t>
      </w:r>
    </w:p>
    <w:bookmarkEnd w:id="26"/>
    <w:bookmarkEnd w:id="27"/>
    <w:bookmarkStart w:id="28" w:name="challenges-and-opportunities"/>
    <w:p>
      <w:pPr>
        <w:pStyle w:val="Heading2"/>
      </w:pPr>
      <w:r>
        <w:t xml:space="preserve">Challenges and Opportunities</w:t>
      </w:r>
    </w:p>
    <w:p>
      <w:pPr>
        <w:pStyle w:val="FirstParagraph"/>
      </w:pPr>
      <w:r>
        <w:t xml:space="preserve">Telecommunication Engineers in Sydney must contend with challenges such as urban density, climate-related disruptions (e.g., bushfires and storms), and cybersecurity threats. However, these challenges also present opportunities for innovation. For instance, the development of resilient networks using AI-driven predictive analytics is gaining traction in the region.</w:t>
      </w:r>
    </w:p>
    <w:p>
      <w:pPr>
        <w:pStyle w:val="BodyText"/>
      </w:pPr>
      <w:r>
        <w:t xml:space="preserve">Opportunities are further enhanced by Sydney's status as a hub for global tech conferences and its partnerships with universities like UNSW Sydney and the University of Technology Sydney (UTS). These institutions provide research resources and talent pipelines critical for advancing telecommunications engineering in Australia.</w:t>
      </w:r>
    </w:p>
    <w:bookmarkEnd w:id="28"/>
    <w:bookmarkStart w:id="29" w:name="conclusion"/>
    <w:p>
      <w:pPr>
        <w:pStyle w:val="Heading2"/>
      </w:pPr>
      <w:r>
        <w:t xml:space="preserve">Conclusion</w:t>
      </w:r>
    </w:p>
    <w:p>
      <w:pPr>
        <w:pStyle w:val="FirstParagraph"/>
      </w:pPr>
      <w:r>
        <w:t xml:space="preserve">This Master Thesis underscores the vital role of Telecommunication Engineers in shaping Sydney's future as a technologically advanced city. By addressing unique challenges through innovation, collaboration, and adherence to regulatory standards, engineers can ensure that Australia remains at the forefront of global telecommunications advancements. The insights presented here are intended to inform both academic discourse and practical applications for professionals in this field.</w:t>
      </w:r>
    </w:p>
    <w:bookmarkEnd w:id="29"/>
    <w:bookmarkStart w:id="30" w:name="references"/>
    <w:p>
      <w:pPr>
        <w:pStyle w:val="Heading2"/>
      </w:pPr>
      <w:r>
        <w:t xml:space="preserve">References</w:t>
      </w:r>
    </w:p>
    <w:p>
      <w:pPr>
        <w:numPr>
          <w:ilvl w:val="0"/>
          <w:numId w:val="1001"/>
        </w:numPr>
        <w:pStyle w:val="Compact"/>
      </w:pPr>
      <w:r>
        <w:t xml:space="preserve">[Author], [Year]. "Title of Article." Journal Name, vol. X, no. Y, pp. Z-Z.</w:t>
      </w:r>
    </w:p>
    <w:p>
      <w:pPr>
        <w:numPr>
          <w:ilvl w:val="0"/>
          <w:numId w:val="1001"/>
        </w:numPr>
        <w:pStyle w:val="Compact"/>
      </w:pPr>
      <w:r>
        <w:t xml:space="preserve">Australian Communications and Media Authority (ACMA), [Year]. "Annual Report on Telecommunications Infrastructure."</w:t>
      </w:r>
    </w:p>
    <w:p>
      <w:pPr>
        <w:numPr>
          <w:ilvl w:val="0"/>
          <w:numId w:val="1001"/>
        </w:numPr>
        <w:pStyle w:val="Compact"/>
      </w:pPr>
      <w:r>
        <w:t xml:space="preserve">Australian Institute of Telecommunications Engineers (AITE), [Year]. "Fiber Network Expansion in Regional Australia."</w:t>
      </w:r>
    </w:p>
    <w:bookmarkEnd w:id="30"/>
    <w:bookmarkStart w:id="31" w:name="appendices"/>
    <w:p>
      <w:pPr>
        <w:pStyle w:val="Heading2"/>
      </w:pPr>
      <w:r>
        <w:t xml:space="preserve">Appendices</w:t>
      </w:r>
    </w:p>
    <w:p>
      <w:pPr>
        <w:pStyle w:val="FirstParagraph"/>
      </w:pPr>
      <w:r>
        <w:t xml:space="preserve">(Include supplementary data, interview transcripts, or technical diagrams relevant to the thesis.)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Australia Sydney</dc:title>
  <dc:creator/>
  <dc:language>en</dc:language>
  <cp:keywords/>
  <dcterms:created xsi:type="dcterms:W3CDTF">2026-04-29T10:45:50Z</dcterms:created>
  <dcterms:modified xsi:type="dcterms:W3CDTF">2026-04-29T10:45:50Z</dcterms:modified>
</cp:coreProperties>
</file>

<file path=docProps/custom.xml><?xml version="1.0" encoding="utf-8"?>
<Properties xmlns="http://schemas.openxmlformats.org/officeDocument/2006/custom-properties" xmlns:vt="http://schemas.openxmlformats.org/officeDocument/2006/docPropsVTypes"/>
</file>