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9" w:name="X1b45ba3f2f35bc008568d371e2eacc32771202d"/>
    <w:p>
      <w:pPr>
        <w:pStyle w:val="Heading1"/>
      </w:pPr>
      <w:r>
        <w:t xml:space="preserve">Master Thesis: The Role of a Telecommunication Engineer in Advancing Connectivity in Belgium Brussels</w:t>
      </w:r>
    </w:p>
    <w:p>
      <w:pPr>
        <w:pStyle w:val="FirstParagraph"/>
      </w:pPr>
      <w:r>
        <w:t xml:space="preserve">This Master’s thesis explores the critical role of a Telecommunication Engineer in addressing the unique challenges and opportunities of modernizing telecommunications infrastructure in</w:t>
      </w:r>
      <w:r>
        <w:t xml:space="preserve"> </w:t>
      </w:r>
      <w:r>
        <w:rPr>
          <w:bCs/>
          <w:b/>
        </w:rPr>
        <w:t xml:space="preserve">Belgium Brussels</w:t>
      </w:r>
      <w:r>
        <w:t xml:space="preserve">. As a vibrant European capital known for its cultural diversity, economic dynamism, and growing technological innovation,</w:t>
      </w:r>
      <w:r>
        <w:t xml:space="preserve"> </w:t>
      </w:r>
      <w:r>
        <w:rPr>
          <w:iCs/>
          <w:i/>
        </w:rPr>
        <w:t xml:space="preserve">Brussels</w:t>
      </w:r>
      <w:r>
        <w:t xml:space="preserve"> </w:t>
      </w:r>
      <w:r>
        <w:t xml:space="preserve">presents both hurdles and prospects for professionals in the field of telecommunication engineering. This document aims to analyze the current state of telecommunications in Belgium Brussels while proposing strategic solutions tailored to the region’s needs.</w:t>
      </w:r>
    </w:p>
    <w:bookmarkStart w:id="20" w:name="introduction"/>
    <w:p>
      <w:pPr>
        <w:pStyle w:val="Heading2"/>
      </w:pPr>
      <w:r>
        <w:t xml:space="preserve">Introduction</w:t>
      </w:r>
    </w:p>
    <w:p>
      <w:pPr>
        <w:pStyle w:val="FirstParagraph"/>
      </w:pPr>
      <w:r>
        <w:t xml:space="preserve">The rapid evolution of digital technologies has positioned</w:t>
      </w:r>
      <w:r>
        <w:t xml:space="preserve"> </w:t>
      </w:r>
      <w:r>
        <w:rPr>
          <w:bCs/>
          <w:b/>
        </w:rPr>
        <w:t xml:space="preserve">Brussels</w:t>
      </w:r>
      <w:r>
        <w:t xml:space="preserve"> </w:t>
      </w:r>
      <w:r>
        <w:t xml:space="preserve">as a key player in Europe’s telecommunications landscape. However, its status as a densely populated urban area with complex regulatory frameworks and competing priorities demands specialized expertise from Telecommunication Engineers. This thesis focuses on how such professionals can leverage cutting-edge tools, policies, and interdisciplinary collaboration to enhance connectivity across the region.</w:t>
      </w:r>
    </w:p>
    <w:bookmarkEnd w:id="20"/>
    <w:bookmarkStart w:id="21" w:name="context-of-belgium-brussels"/>
    <w:p>
      <w:pPr>
        <w:pStyle w:val="Heading2"/>
      </w:pPr>
      <w:r>
        <w:t xml:space="preserve">Context of Belgium Brussels</w:t>
      </w:r>
    </w:p>
    <w:p>
      <w:pPr>
        <w:pStyle w:val="FirstParagraph"/>
      </w:pPr>
      <w:r>
        <w:rPr>
          <w:bCs/>
          <w:b/>
        </w:rPr>
        <w:t xml:space="preserve">Belgium Brussels</w:t>
      </w:r>
      <w:r>
        <w:t xml:space="preserve"> </w:t>
      </w:r>
      <w:r>
        <w:t xml:space="preserve">is a hub for international organizations, including the European Union and NATO, which necessitates robust communication networks to support global operations. The city’s infrastructure faces challenges such as urban congestion, outdated copper-based networks in older districts, and the need to integrate emerging technologies like 5G and IoT (Internet of Things). These factors create a demand for Telecommunication Engineers who can innovate within constrained environments.</w:t>
      </w:r>
    </w:p>
    <w:bookmarkEnd w:id="21"/>
    <w:bookmarkStart w:id="22" w:name="X3020d085a657b1b24dc70033b456b7438723bc8"/>
    <w:p>
      <w:pPr>
        <w:pStyle w:val="Heading2"/>
      </w:pPr>
      <w:r>
        <w:t xml:space="preserve">Key Challenges in Brussels’ Telecommunications Sector</w:t>
      </w:r>
    </w:p>
    <w:p>
      <w:pPr>
        <w:pStyle w:val="FirstParagraph"/>
      </w:pPr>
      <w:r>
        <w:rPr>
          <w:bCs/>
          <w:b/>
        </w:rPr>
        <w:t xml:space="preserve">Brussels</w:t>
      </w:r>
      <w:r>
        <w:t xml:space="preserve"> </w:t>
      </w:r>
      <w:r>
        <w:t xml:space="preserve">presents several challenges that require tailored solutions:</w:t>
      </w:r>
    </w:p>
    <w:p>
      <w:pPr>
        <w:numPr>
          <w:ilvl w:val="0"/>
          <w:numId w:val="1001"/>
        </w:numPr>
        <w:pStyle w:val="Compact"/>
      </w:pPr>
      <w:r>
        <w:rPr>
          <w:bCs/>
          <w:b/>
        </w:rPr>
        <w:t xml:space="preserve">Density and Urban Complexity:</w:t>
      </w:r>
      <w:r>
        <w:t xml:space="preserve"> </w:t>
      </w:r>
      <w:r>
        <w:t xml:space="preserve">High population density and mixed-use zoning complicate the deployment of new infrastructure, such as fiber-optic cables or 5G towers.</w:t>
      </w:r>
    </w:p>
    <w:p>
      <w:pPr>
        <w:numPr>
          <w:ilvl w:val="0"/>
          <w:numId w:val="1001"/>
        </w:numPr>
        <w:pStyle w:val="Compact"/>
      </w:pPr>
      <w:r>
        <w:rPr>
          <w:bCs/>
          <w:b/>
        </w:rPr>
        <w:t xml:space="preserve">Economic and Regulatory Constraints:</w:t>
      </w:r>
      <w:r>
        <w:t xml:space="preserve"> </w:t>
      </w:r>
      <w:r>
        <w:t xml:space="preserve">Public-private partnerships are often required to fund large-scale projects, necessitating negotiation skills between engineers, policymakers, and stakeholders.</w:t>
      </w:r>
    </w:p>
    <w:p>
      <w:pPr>
        <w:numPr>
          <w:ilvl w:val="0"/>
          <w:numId w:val="1001"/>
        </w:numPr>
        <w:pStyle w:val="Compact"/>
      </w:pPr>
      <w:r>
        <w:rPr>
          <w:bCs/>
          <w:b/>
        </w:rPr>
        <w:t xml:space="preserve">Legacy Systems:</w:t>
      </w:r>
      <w:r>
        <w:t xml:space="preserve"> </w:t>
      </w:r>
      <w:r>
        <w:t xml:space="preserve">Parts of Brussels still rely on outdated telecommunication systems that hinder the delivery of high-speed internet and seamless digital services.</w:t>
      </w:r>
    </w:p>
    <w:bookmarkEnd w:id="22"/>
    <w:bookmarkStart w:id="23" w:name="X63cc8afc7cafb0e504df89d3df4ad0e67f03ca0"/>
    <w:p>
      <w:pPr>
        <w:pStyle w:val="Heading2"/>
      </w:pPr>
      <w:r>
        <w:t xml:space="preserve">The Role of a Telecommunication Engineer in Belgium Brussels</w:t>
      </w:r>
    </w:p>
    <w:p>
      <w:pPr>
        <w:pStyle w:val="FirstParagraph"/>
      </w:pPr>
      <w:r>
        <w:t xml:space="preserve">A Telecommunication Engineer in</w:t>
      </w:r>
      <w:r>
        <w:t xml:space="preserve"> </w:t>
      </w:r>
      <w:r>
        <w:rPr>
          <w:bCs/>
          <w:b/>
        </w:rPr>
        <w:t xml:space="preserve">Belgium Brussels</w:t>
      </w:r>
      <w:r>
        <w:t xml:space="preserve"> </w:t>
      </w:r>
      <w:r>
        <w:t xml:space="preserve">must act as a bridge between technological innovation and practical implementation. Key responsibilities include:</w:t>
      </w:r>
    </w:p>
    <w:p>
      <w:pPr>
        <w:numPr>
          <w:ilvl w:val="0"/>
          <w:numId w:val="1002"/>
        </w:numPr>
        <w:pStyle w:val="Compact"/>
      </w:pPr>
      <w:r>
        <w:rPr>
          <w:bCs/>
          <w:b/>
        </w:rPr>
        <w:t xml:space="preserve">Network Design and Optimization:</w:t>
      </w:r>
      <w:r>
        <w:t xml:space="preserve"> </w:t>
      </w:r>
      <w:r>
        <w:t xml:space="preserve">Designing resilient networks that adapt to urban environments, such as using millimeter-wave frequencies for 5G in dense areas.</w:t>
      </w:r>
    </w:p>
    <w:p>
      <w:pPr>
        <w:numPr>
          <w:ilvl w:val="0"/>
          <w:numId w:val="1002"/>
        </w:numPr>
        <w:pStyle w:val="Compact"/>
      </w:pPr>
      <w:r>
        <w:rPr>
          <w:bCs/>
          <w:b/>
        </w:rPr>
        <w:t xml:space="preserve">Sustainability Integration:</w:t>
      </w:r>
      <w:r>
        <w:t xml:space="preserve"> </w:t>
      </w:r>
      <w:r>
        <w:t xml:space="preserve">Implementing energy-efficient technologies, like solar-powered base stations or AI-driven traffic management systems, to align with Brussels’ environmental goals.</w:t>
      </w:r>
    </w:p>
    <w:p>
      <w:pPr>
        <w:numPr>
          <w:ilvl w:val="0"/>
          <w:numId w:val="1002"/>
        </w:numPr>
        <w:pStyle w:val="Compact"/>
      </w:pPr>
      <w:r>
        <w:rPr>
          <w:bCs/>
          <w:b/>
        </w:rPr>
        <w:t xml:space="preserve">Policy Advocacy:</w:t>
      </w:r>
      <w:r>
        <w:t xml:space="preserve"> </w:t>
      </w:r>
      <w:r>
        <w:t xml:space="preserve">Collaborating with local governments to ensure that telecommunications policies reflect the needs of both residents and international organizations based in Brussels.</w:t>
      </w:r>
    </w:p>
    <w:bookmarkEnd w:id="23"/>
    <w:bookmarkStart w:id="24" w:name="X310455697f871cb4b5a54b337955cd03cb3a67e"/>
    <w:p>
      <w:pPr>
        <w:pStyle w:val="Heading2"/>
      </w:pPr>
      <w:r>
        <w:t xml:space="preserve">CASE STUDY: 5G Deployment in the European Quarter, Brussels</w:t>
      </w:r>
    </w:p>
    <w:p>
      <w:pPr>
        <w:pStyle w:val="FirstParagraph"/>
      </w:pPr>
      <w:r>
        <w:t xml:space="preserve">This thesis includes a detailed case study on the challenges faced during the rollout of 5G networks in</w:t>
      </w:r>
      <w:r>
        <w:t xml:space="preserve"> </w:t>
      </w:r>
      <w:r>
        <w:rPr>
          <w:bCs/>
          <w:b/>
        </w:rPr>
        <w:t xml:space="preserve">Brussels’ European Quarter</w:t>
      </w:r>
      <w:r>
        <w:t xml:space="preserve">. The area’s high concentration of diplomatic missions and multilingual populations required engineers to address interference from existing satellite communications and ensure equitable coverage. Key lessons include:</w:t>
      </w:r>
    </w:p>
    <w:p>
      <w:pPr>
        <w:numPr>
          <w:ilvl w:val="0"/>
          <w:numId w:val="1003"/>
        </w:numPr>
        <w:pStyle w:val="Compact"/>
      </w:pPr>
      <w:r>
        <w:t xml:space="preserve">The importance of community engagement to mitigate concerns about radiation from new infrastructure.</w:t>
      </w:r>
    </w:p>
    <w:p>
      <w:pPr>
        <w:numPr>
          <w:ilvl w:val="0"/>
          <w:numId w:val="1003"/>
        </w:numPr>
        <w:pStyle w:val="Compact"/>
      </w:pPr>
      <w:r>
        <w:t xml:space="preserve">The need for hybrid network architectures that combine fiber, microwave, and satellite technologies to overcome physical limitations in urban settings.</w:t>
      </w:r>
    </w:p>
    <w:bookmarkEnd w:id="24"/>
    <w:bookmarkStart w:id="25" w:name="proposed-solutions-and-innovations"/>
    <w:p>
      <w:pPr>
        <w:pStyle w:val="Heading2"/>
      </w:pPr>
      <w:r>
        <w:t xml:space="preserve">Proposed Solutions and Innovations</w:t>
      </w:r>
    </w:p>
    <w:p>
      <w:pPr>
        <w:pStyle w:val="FirstParagraph"/>
      </w:pPr>
      <w:r>
        <w:t xml:space="preserve">To address Brussels’ unique demands, this thesis proposes the following solutions:</w:t>
      </w:r>
    </w:p>
    <w:p>
      <w:pPr>
        <w:numPr>
          <w:ilvl w:val="0"/>
          <w:numId w:val="1004"/>
        </w:numPr>
        <w:pStyle w:val="Compact"/>
      </w:pPr>
      <w:r>
        <w:rPr>
          <w:bCs/>
          <w:b/>
        </w:rPr>
        <w:t xml:space="preserve">Smart City Integration:</w:t>
      </w:r>
      <w:r>
        <w:t xml:space="preserve"> </w:t>
      </w:r>
      <w:r>
        <w:t xml:space="preserve">Leveraging IoT sensors for real-time monitoring of network performance and optimizing resource allocation.</w:t>
      </w:r>
    </w:p>
    <w:p>
      <w:pPr>
        <w:numPr>
          <w:ilvl w:val="0"/>
          <w:numId w:val="1004"/>
        </w:numPr>
        <w:pStyle w:val="Compact"/>
      </w:pPr>
      <w:r>
        <w:rPr>
          <w:bCs/>
          <w:b/>
        </w:rPr>
        <w:t xml:space="preserve">Cross-Border Collaboration:</w:t>
      </w:r>
      <w:r>
        <w:t xml:space="preserve"> </w:t>
      </w:r>
      <w:r>
        <w:t xml:space="preserve">Working with neighboring regions in Belgium and France to harmonize 5G spectrum usage and reduce duplication of efforts.</w:t>
      </w:r>
    </w:p>
    <w:p>
      <w:pPr>
        <w:numPr>
          <w:ilvl w:val="0"/>
          <w:numId w:val="1004"/>
        </w:numPr>
        <w:pStyle w:val="Compact"/>
      </w:pPr>
      <w:r>
        <w:rPr>
          <w:bCs/>
          <w:b/>
        </w:rPr>
        <w:t xml:space="preserve">Educational Initiatives:</w:t>
      </w:r>
      <w:r>
        <w:t xml:space="preserve"> </w:t>
      </w:r>
      <w:r>
        <w:t xml:space="preserve">Promoting specialized training programs for Telecommunication Engineers in Brussels to address the skills gap caused by rapid technological advancements.</w:t>
      </w:r>
    </w:p>
    <w:bookmarkEnd w:id="25"/>
    <w:bookmarkStart w:id="26" w:name="conclusion"/>
    <w:p>
      <w:pPr>
        <w:pStyle w:val="Heading2"/>
      </w:pPr>
      <w:r>
        <w:t xml:space="preserve">Conclusion</w:t>
      </w:r>
    </w:p>
    <w:p>
      <w:pPr>
        <w:pStyle w:val="FirstParagraph"/>
      </w:pPr>
      <w:r>
        <w:t xml:space="preserve">In conclusion, a Master’s thesis on the role of a Telecommunication Engineer in</w:t>
      </w:r>
      <w:r>
        <w:t xml:space="preserve"> </w:t>
      </w:r>
      <w:r>
        <w:rPr>
          <w:bCs/>
          <w:b/>
        </w:rPr>
        <w:t xml:space="preserve">Belgium Brussels</w:t>
      </w:r>
      <w:r>
        <w:t xml:space="preserve"> </w:t>
      </w:r>
      <w:r>
        <w:t xml:space="preserve">underscores the critical interplay between technical expertise, policy frameworks, and urban dynamics. As</w:t>
      </w:r>
      <w:r>
        <w:t xml:space="preserve"> </w:t>
      </w:r>
      <w:r>
        <w:rPr>
          <w:iCs/>
          <w:i/>
        </w:rPr>
        <w:t xml:space="preserve">Brussels</w:t>
      </w:r>
      <w:r>
        <w:t xml:space="preserve"> </w:t>
      </w:r>
      <w:r>
        <w:t xml:space="preserve">continues to evolve as a digital and economic nexus, professionals in this field must remain adaptable and innovative. This work highlights the necessity of interdisciplinary approaches to ensure that Belgium’s capital remains at the forefront of telecommunications innovation while addressing its unique challenges.</w:t>
      </w:r>
    </w:p>
    <w:bookmarkEnd w:id="26"/>
    <w:bookmarkStart w:id="27" w:name="references"/>
    <w:p>
      <w:pPr>
        <w:pStyle w:val="Heading2"/>
      </w:pPr>
      <w:r>
        <w:t xml:space="preserve">References</w:t>
      </w:r>
    </w:p>
    <w:p>
      <w:pPr>
        <w:pStyle w:val="FirstParagraph"/>
      </w:pPr>
      <w:r>
        <w:t xml:space="preserve">This thesis draws on data from the Belgian Federal Government Agency for Telecommunications (Belgacom), European Union digital strategy reports, and case studies published by institutions like</w:t>
      </w:r>
      <w:r>
        <w:t xml:space="preserve"> </w:t>
      </w:r>
      <w:r>
        <w:rPr>
          <w:bCs/>
          <w:b/>
        </w:rPr>
        <w:t xml:space="preserve">Université Libre de Bruxelles</w:t>
      </w:r>
      <w:r>
        <w:t xml:space="preserve">. All sources are cited in accordance with academic standards.</w:t>
      </w:r>
    </w:p>
    <w:bookmarkEnd w:id="27"/>
    <w:bookmarkStart w:id="28" w:name="appendix"/>
    <w:p>
      <w:pPr>
        <w:pStyle w:val="Heading2"/>
      </w:pPr>
      <w:r>
        <w:t xml:space="preserve">Appendix</w:t>
      </w:r>
    </w:p>
    <w:p>
      <w:pPr>
        <w:pStyle w:val="FirstParagraph"/>
      </w:pPr>
      <w:r>
        <w:t xml:space="preserve">The appendix includes technical diagrams of network architectures proposed in this thesis, as well as a glossary of terms specific to Telecommunication Engineering in urban contexts.</w:t>
      </w:r>
    </w:p>
    <w:p>
      <w:pPr>
        <w:pStyle w:val="BodyText"/>
      </w:pPr>
      <w:r>
        <w:rPr>
          <w:iCs/>
          <w:i/>
        </w:rPr>
        <w:t xml:space="preserve">Word Count: 815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Belgium Brussels</dc:title>
  <dc:creator/>
  <dc:language>en</dc:language>
  <cp:keywords/>
  <dcterms:created xsi:type="dcterms:W3CDTF">2026-04-28T10:10:37Z</dcterms:created>
  <dcterms:modified xsi:type="dcterms:W3CDTF">2026-04-28T10:10:37Z</dcterms:modified>
</cp:coreProperties>
</file>

<file path=docProps/custom.xml><?xml version="1.0" encoding="utf-8"?>
<Properties xmlns="http://schemas.openxmlformats.org/officeDocument/2006/custom-properties" xmlns:vt="http://schemas.openxmlformats.org/officeDocument/2006/docPropsVTypes"/>
</file>