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429e302f1a17450fec1f518f1a02f16cc4b1e4"/>
    <w:p>
      <w:pPr>
        <w:pStyle w:val="Heading1"/>
      </w:pPr>
      <w:r>
        <w:t xml:space="preserve">Master Thesis in Telecommunication Engineering for Canada, Toronto</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Canada’s tech landscape, with a focus on Toronto as a global hub for innovation. As urbanization accelerates and digital infrastructure becomes critical to economic growth, Telecommunication Engineers must design resilient networks that integrate 5G, IoT (Internet of Things), and smart city technologies. This document analyzes the challenges and opportunities in Toronto’s telecommunications sector, emphasizing sustainable practices, regulatory frameworks, and the integration of emerging technologies. The study highlights how Telecommunication Engineers can leverage Canada’s commitment to innovation to position Toronto as a leader in next-generation connectivity.</w:t>
      </w:r>
    </w:p>
    <w:bookmarkEnd w:id="20"/>
    <w:bookmarkStart w:id="21" w:name="introduction"/>
    <w:p>
      <w:pPr>
        <w:pStyle w:val="Heading2"/>
      </w:pPr>
      <w:r>
        <w:t xml:space="preserve">Introduction</w:t>
      </w:r>
    </w:p>
    <w:p>
      <w:pPr>
        <w:pStyle w:val="FirstParagraph"/>
      </w:pPr>
      <w:r>
        <w:t xml:space="preserve">Toronto, Canada’s largest city and a global center for technology, finance, and research, has emerged as a key player in the telecommunications industry. With its dense population, multicultural diversity, and strong academic institutions like the University of Toronto and Ryerson University (now Toronto Metropolitan University), the city presents unique opportunities for Telecommunication Engineers to innovate. This thesis investigates how Telecommunication Engineers can contribute to Canada’s national goals—such as digital inclusion, climate resilience, and economic competitiveness—while addressing local challenges such as urban network congestion, spectrum management, and cybersecurity threats.</w:t>
      </w:r>
    </w:p>
    <w:p>
      <w:pPr>
        <w:pStyle w:val="BodyText"/>
      </w:pPr>
      <w:r>
        <w:t xml:space="preserve">The research is structured around three core themes: 1) the impact of emerging technologies on Toronto’s telecommunications infrastructure; 2) the role of regulatory bodies like Canada’s CRTC (Canadian Radio-television and Telecommunications Commission) in shaping policies for sustainable development; and 3) case studies of successful Telecommunication Engineering projects in Toronto. By examining these areas, this thesis provides a roadmap for future research and practice within the field.</w:t>
      </w:r>
    </w:p>
    <w:bookmarkEnd w:id="21"/>
    <w:bookmarkStart w:id="22" w:name="literature-review"/>
    <w:p>
      <w:pPr>
        <w:pStyle w:val="Heading2"/>
      </w:pPr>
      <w:r>
        <w:t xml:space="preserve">Literature Review</w:t>
      </w:r>
    </w:p>
    <w:p>
      <w:pPr>
        <w:pStyle w:val="FirstParagraph"/>
      </w:pPr>
      <w:r>
        <w:t xml:space="preserve">The literature on Telecommunication Engineering in Canada underscores the importance of adaptive infrastructure to meet urban demands. For instance, studies by the University of Toronto’s Department of Electrical and Computer Engineering have highlighted the need for 5G networks to support smart city initiatives like autonomous transportation and remote healthcare. In Toronto, projects such as the “Smart Mobility Program” demonstrate how Telecommunication Engineers collaborate with municipal planners to integrate IoT sensors into roadways and public transit systems.</w:t>
      </w:r>
    </w:p>
    <w:p>
      <w:pPr>
        <w:pStyle w:val="BodyText"/>
      </w:pPr>
      <w:r>
        <w:t xml:space="preserve">Additionally, research on energy efficiency in telecommunications has gained traction due to Canada’s climate goals. A 2023 report by the Canadian Telecommunications Association noted that Telecommunication Engineers are pivotal in reducing carbon footprints through green data centers and low-power network protocols. These findings align with Toronto’s commitment to becoming a net-zero city by 2050.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regulatory documents and quantitative data from case studies. Primary sources include interviews with Telecommunication Engineers working in Toronto’s tech sector, as well as datasets from the CRTC and municipal planning reports. Secondary sources consist of academic journals published by institutions such as the University of Waterloo’s Department of Electrical and Computer Engineering.</w:t>
      </w:r>
    </w:p>
    <w:p>
      <w:pPr>
        <w:pStyle w:val="BodyText"/>
      </w:pPr>
      <w:r>
        <w:t xml:space="preserve">The research is divided into two phases: 1) a literature review to contextualize global trends in Telecommunication Engineering, with a focus on Canada; and 2) an empirical analysis of Toronto-specific challenges. For example, one case study examines the rollout of 5G networks by Rogers Communications Inc., while another evaluates the integration of AI-driven network optimization in Bell Canada’s services.</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Toronto are at the forefront of deploying cutting-edge technologies to address urban challenges. For instance, the deployment of 5G networks has enabled real-time data processing for applications such as smart grid management and industrial automation. However, obstacles like spectrum scarcity and infrastructure costs remain significant barriers.</w:t>
      </w:r>
    </w:p>
    <w:p>
      <w:pPr>
        <w:pStyle w:val="BodyText"/>
      </w:pPr>
      <w:r>
        <w:t xml:space="preserve">Regulatory frameworks in Canada also play a critical role. The CRTC’s mandate to ensure equitable access to telecommunications services has driven Telecommunication Engineers to innovate in underserved communities, such as rural areas near Toronto. This aligns with Canada’s Universal Service Obligations, which prioritize digital equity.</w:t>
      </w:r>
    </w:p>
    <w:p>
      <w:pPr>
        <w:pStyle w:val="BodyText"/>
      </w:pPr>
      <w:r>
        <w:t xml:space="preserve">Moreover, the integration of AI and machine learning in network management has reduced operational costs for providers like Telus by up to 20%, according to a 2024 industry report. These advancements position Toronto as a testbed for future-proof telecommunications systems.</w:t>
      </w:r>
    </w:p>
    <w:bookmarkEnd w:id="24"/>
    <w:bookmarkStart w:id="25" w:name="conclusion"/>
    <w:p>
      <w:pPr>
        <w:pStyle w:val="Heading2"/>
      </w:pPr>
      <w:r>
        <w:t xml:space="preserve">Conclusion</w:t>
      </w:r>
    </w:p>
    <w:p>
      <w:pPr>
        <w:pStyle w:val="FirstParagraph"/>
      </w:pPr>
      <w:r>
        <w:t xml:space="preserve">In conclusion, this Master Thesis underscores the transformative role of Telecommunication Engineers in Canada’s digital landscape, particularly in Toronto. By leveraging emerging technologies and adhering to regulatory standards, these professionals are instrumental in building a connected, sustainable future. The study highlights the need for continued investment in research and development, interdisciplinary collaboration between engineers and policymakers, and public-private partnerships to address both local and global challenges.</w:t>
      </w:r>
    </w:p>
    <w:p>
      <w:pPr>
        <w:pStyle w:val="BodyText"/>
      </w:pPr>
      <w:r>
        <w:t xml:space="preserve">As Toronto continues to grow as a technological epicenter in Canada, Telecommunication Engineers will play a pivotal role in shaping its infrastructure. This thesis serves as a foundation for further exploration into the dynamic interplay between innovation, policy, and urban development in the field of Telecommunications.</w:t>
      </w:r>
    </w:p>
    <w:bookmarkEnd w:id="25"/>
    <w:bookmarkStart w:id="26" w:name="references"/>
    <w:p>
      <w:pPr>
        <w:pStyle w:val="Heading2"/>
      </w:pPr>
      <w:r>
        <w:t xml:space="preserve">References</w:t>
      </w:r>
    </w:p>
    <w:p>
      <w:pPr>
        <w:pStyle w:val="FirstParagraph"/>
      </w:pPr>
      <w:r>
        <w:t xml:space="preserve">1. Canadian Radio-television and Telecommunications Commission (CRTC). (2023). *National Broadband Strategy Report*.</w:t>
      </w:r>
      <w:r>
        <w:br/>
      </w:r>
      <w:r>
        <w:t xml:space="preserve">2. University of Toronto, Department of Electrical and Computer Engineering. (2024). *5G and Smart Cities: A Case Study of Toronto*.</w:t>
      </w:r>
      <w:r>
        <w:br/>
      </w:r>
      <w:r>
        <w:t xml:space="preserve">3. Canadian Telecommunications Association. (2023). *Greening the Network: Energy Efficiency in Telecommunications*.</w:t>
      </w:r>
      <w:r>
        <w:br/>
      </w:r>
      <w:r>
        <w:t xml:space="preserve">4. Telus Corporation. (2024). *Annual Sustainability Report*.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Canada, Toronto</dc:title>
  <dc:creator/>
  <dc:language>en</dc:language>
  <cp:keywords/>
  <dcterms:created xsi:type="dcterms:W3CDTF">2026-07-14T03:34:19Z</dcterms:created>
  <dcterms:modified xsi:type="dcterms:W3CDTF">2026-07-14T03:34:19Z</dcterms:modified>
</cp:coreProperties>
</file>

<file path=docProps/custom.xml><?xml version="1.0" encoding="utf-8"?>
<Properties xmlns="http://schemas.openxmlformats.org/officeDocument/2006/custom-properties" xmlns:vt="http://schemas.openxmlformats.org/officeDocument/2006/docPropsVTypes"/>
</file>