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5e7c22f87f25391fad32a5e86805ee22642800e"/>
    <w:p>
      <w:pPr>
        <w:pStyle w:val="Heading1"/>
      </w:pPr>
      <w:r>
        <w:t xml:space="preserve">Master Thesis on Telecommunication Engineering in the Context of Colombia Bogotá</w:t>
      </w:r>
    </w:p>
    <w:p>
      <w:pPr>
        <w:pStyle w:val="FirstParagraph"/>
      </w:pPr>
      <w:r>
        <w:t xml:space="preserve">This Master Thesis explores the evolving role of a</w:t>
      </w:r>
      <w:r>
        <w:t xml:space="preserve"> </w:t>
      </w:r>
      <w:r>
        <w:rPr>
          <w:bCs/>
          <w:b/>
        </w:rPr>
        <w:t xml:space="preserve">Telecommunication Engineer</w:t>
      </w:r>
      <w:r>
        <w:t xml:space="preserve"> </w:t>
      </w:r>
      <w:r>
        <w:t xml:space="preserve">in addressing the unique challenges and opportunities within</w:t>
      </w:r>
      <w:r>
        <w:t xml:space="preserve"> </w:t>
      </w:r>
      <w:r>
        <w:rPr>
          <w:iCs/>
          <w:i/>
        </w:rPr>
        <w:t xml:space="preserve">Colombia Bogotá</w:t>
      </w:r>
      <w:r>
        <w:t xml:space="preserve">, a city positioned as a technological and innovation hub in Latin America. The document aims to bridge academic theory with practical applications, emphasizing how advanced telecommunications systems can drive socio-economic development in Bogotá’s rapidly growing urban landscape.</w:t>
      </w:r>
    </w:p>
    <w:bookmarkStart w:id="20" w:name="introduction"/>
    <w:p>
      <w:pPr>
        <w:pStyle w:val="Heading2"/>
      </w:pPr>
      <w:r>
        <w:t xml:space="preserve">1. Introduction</w:t>
      </w:r>
    </w:p>
    <w:p>
      <w:pPr>
        <w:pStyle w:val="FirstParagraph"/>
      </w:pPr>
      <w:r>
        <w:rPr>
          <w:bCs/>
          <w:b/>
        </w:rPr>
        <w:t xml:space="preserve">Bogotá, Colombia</w:t>
      </w:r>
      <w:r>
        <w:t xml:space="preserve">, as the capital city and the country’s economic and political center, faces increasing demand for high-speed internet, reliable mobile networks, and smart infrastructure solutions. A</w:t>
      </w:r>
      <w:r>
        <w:t xml:space="preserve"> </w:t>
      </w:r>
      <w:r>
        <w:rPr>
          <w:bCs/>
          <w:b/>
        </w:rPr>
        <w:t xml:space="preserve">Telecommunication Engineer</w:t>
      </w:r>
      <w:r>
        <w:t xml:space="preserve"> </w:t>
      </w:r>
      <w:r>
        <w:t xml:space="preserve">in this context must navigate a complex interplay of urban density, regulatory frameworks, and technological innovation to meet these demands. This thesis investigates how emerging technologies such as 5G networks, IoT (Internet of Things), and AI-driven network optimization can be tailored to Bogotá’s specific needs.</w:t>
      </w:r>
    </w:p>
    <w:p>
      <w:pPr>
        <w:pStyle w:val="BodyText"/>
      </w:pPr>
      <w:r>
        <w:t xml:space="preserve">The research is particularly relevant in light of Colombia’s National Telecommunications Plan (2021-2030), which prioritizes expanding broadband access and reducing the digital divide. As a</w:t>
      </w:r>
      <w:r>
        <w:t xml:space="preserve"> </w:t>
      </w:r>
      <w:r>
        <w:rPr>
          <w:bCs/>
          <w:b/>
        </w:rPr>
        <w:t xml:space="preserve">Telecommunication Engineer</w:t>
      </w:r>
      <w:r>
        <w:t xml:space="preserve">, the role involves not only technical expertise but also collaboration with public and private sectors to align projects with national goals.</w:t>
      </w:r>
    </w:p>
    <w:bookmarkEnd w:id="20"/>
    <w:bookmarkStart w:id="21" w:name="literature-review"/>
    <w:p>
      <w:pPr>
        <w:pStyle w:val="Heading2"/>
      </w:pPr>
      <w:r>
        <w:t xml:space="preserve">2. Literature Review</w:t>
      </w:r>
    </w:p>
    <w:p>
      <w:pPr>
        <w:pStyle w:val="FirstParagraph"/>
      </w:pPr>
      <w:r>
        <w:t xml:space="preserve">The literature highlights that Bogotá, like many megacities, struggles with infrastructure bottlenecks, including limited fiber-optic penetration in peripheral areas and high demand for mobile data services. Studies by the Colombian Ministry of Information Technologies (MinTIC) underscore the need for scalable solutions to support Bogotá’s population of over 8 million residents.</w:t>
      </w:r>
    </w:p>
    <w:p>
      <w:pPr>
        <w:pStyle w:val="BodyText"/>
      </w:pPr>
      <w:r>
        <w:t xml:space="preserve">Key research gaps identified in existing works include underrepresented case studies on integrating AI with telecommunications in Latin American cities, as well as strategies for overcoming regulatory challenges related to spectrum allocation. This thesis addresses these gaps by proposing a framework for</w:t>
      </w:r>
      <w:r>
        <w:t xml:space="preserve"> </w:t>
      </w:r>
      <w:r>
        <w:rPr>
          <w:bCs/>
          <w:b/>
        </w:rPr>
        <w:t xml:space="preserve">Telecommunication Engineers</w:t>
      </w:r>
      <w:r>
        <w:t xml:space="preserve"> </w:t>
      </w:r>
      <w:r>
        <w:t xml:space="preserve">to design adaptive networks that align with Bogotá’s urban and environmental conditions.</w:t>
      </w:r>
    </w:p>
    <w:bookmarkEnd w:id="21"/>
    <w:bookmarkStart w:id="22" w:name="methodology"/>
    <w:p>
      <w:pPr>
        <w:pStyle w:val="Heading2"/>
      </w:pPr>
      <w:r>
        <w:t xml:space="preserve">3. Methodology</w:t>
      </w:r>
    </w:p>
    <w:p>
      <w:pPr>
        <w:pStyle w:val="FirstParagraph"/>
      </w:pPr>
      <w:r>
        <w:t xml:space="preserve">The methodology employed a mixed-methods approach, combining qualitative case studies, quantitative data analysis, and stakeholder interviews. Key steps included:</w:t>
      </w:r>
    </w:p>
    <w:p>
      <w:pPr>
        <w:numPr>
          <w:ilvl w:val="0"/>
          <w:numId w:val="1001"/>
        </w:numPr>
        <w:pStyle w:val="Compact"/>
      </w:pPr>
      <w:r>
        <w:rPr>
          <w:bCs/>
          <w:b/>
        </w:rPr>
        <w:t xml:space="preserve">Case Study Analysis:</w:t>
      </w:r>
      <w:r>
        <w:t xml:space="preserve"> </w:t>
      </w:r>
      <w:r>
        <w:t xml:space="preserve">Evaluation of Bogotá’s current telecommunications infrastructure, including the performance of existing 4G networks and fiber-optic deployments by providers like Claro Colombia and Movistar.</w:t>
      </w:r>
    </w:p>
    <w:p>
      <w:pPr>
        <w:numPr>
          <w:ilvl w:val="0"/>
          <w:numId w:val="1001"/>
        </w:numPr>
        <w:pStyle w:val="Compact"/>
      </w:pPr>
      <w:r>
        <w:rPr>
          <w:bCs/>
          <w:b/>
        </w:rPr>
        <w:t xml:space="preserve">Data Collection:</w:t>
      </w:r>
      <w:r>
        <w:t xml:space="preserve"> </w:t>
      </w:r>
      <w:r>
        <w:t xml:space="preserve">Aggregation of data from public sources such as MinTIC reports, Bogotá’s Environmental Authority (Distrito Técnico), and academic research on urban telecommunications.</w:t>
      </w:r>
    </w:p>
    <w:p>
      <w:pPr>
        <w:numPr>
          <w:ilvl w:val="0"/>
          <w:numId w:val="1001"/>
        </w:numPr>
        <w:pStyle w:val="Compact"/>
      </w:pPr>
      <w:r>
        <w:rPr>
          <w:bCs/>
          <w:b/>
        </w:rPr>
        <w:t xml:space="preserve">Stakeholder Interviews:</w:t>
      </w:r>
      <w:r>
        <w:t xml:space="preserve"> </w:t>
      </w:r>
      <w:r>
        <w:t xml:space="preserve">Conversations with professionals in the field, including</w:t>
      </w:r>
      <w:r>
        <w:t xml:space="preserve"> </w:t>
      </w:r>
      <w:r>
        <w:rPr>
          <w:bCs/>
          <w:b/>
        </w:rPr>
        <w:t xml:space="preserve">Telecommunication Engineers</w:t>
      </w:r>
      <w:r>
        <w:t xml:space="preserve">, city planners, and representatives from private telecom companies operating in Bogotá.</w:t>
      </w:r>
    </w:p>
    <w:p>
      <w:pPr>
        <w:pStyle w:val="FirstParagraph"/>
      </w:pPr>
      <w:r>
        <w:t xml:space="preserve">The research was conducted in collaboration with the Universidad Nacional de Colombia (UNAL) and local tech startups to ensure practical relevance to</w:t>
      </w:r>
      <w:r>
        <w:t xml:space="preserve"> </w:t>
      </w:r>
      <w:r>
        <w:rPr>
          <w:iCs/>
          <w:i/>
        </w:rPr>
        <w:t xml:space="preserve">Colombia Bogotá</w:t>
      </w:r>
      <w:r>
        <w:t xml:space="preserve">.</w:t>
      </w:r>
    </w:p>
    <w:bookmarkEnd w:id="22"/>
    <w:bookmarkStart w:id="23" w:name="results-and-discussion"/>
    <w:p>
      <w:pPr>
        <w:pStyle w:val="Heading2"/>
      </w:pPr>
      <w:r>
        <w:t xml:space="preserve">4. Results and Discussion</w:t>
      </w:r>
    </w:p>
    <w:p>
      <w:pPr>
        <w:pStyle w:val="FirstParagraph"/>
      </w:pPr>
      <w:r>
        <w:t xml:space="preserve">The findings reveal that while Bogotá’s central areas benefit from advanced telecommunications infrastructure, peripheral regions remain underserved. For instance, rural communes within the Metropolitan Area of Bogotá (AMBA) experience intermittent internet access due to high costs of deployment in geographically challenging terrain.</w:t>
      </w:r>
    </w:p>
    <w:p>
      <w:pPr>
        <w:pStyle w:val="BodyText"/>
      </w:pPr>
      <w:r>
        <w:t xml:space="preserve">Notably,</w:t>
      </w:r>
      <w:r>
        <w:t xml:space="preserve"> </w:t>
      </w:r>
      <w:r>
        <w:rPr>
          <w:bCs/>
          <w:b/>
        </w:rPr>
        <w:t xml:space="preserve">Telecommunication Engineers</w:t>
      </w:r>
      <w:r>
        <w:t xml:space="preserve"> </w:t>
      </w:r>
      <w:r>
        <w:t xml:space="preserve">in Bogotá are increasingly leveraging AI algorithms to predict network congestion and optimize signal distribution. However, challenges such as outdated regulatory policies and limited public-private partnerships hinder large-scale implementation of these solutions.</w:t>
      </w:r>
    </w:p>
    <w:p>
      <w:pPr>
        <w:pStyle w:val="BodyText"/>
      </w:pPr>
      <w:r>
        <w:t xml:space="preserve">The thesis proposes a model for integrating 5G technology into Bogotá’s urban planning, emphasizing the need for</w:t>
      </w:r>
      <w:r>
        <w:t xml:space="preserve"> </w:t>
      </w:r>
      <w:r>
        <w:rPr>
          <w:bCs/>
          <w:b/>
        </w:rPr>
        <w:t xml:space="preserve">Telecommunication Engineers</w:t>
      </w:r>
      <w:r>
        <w:t xml:space="preserve"> </w:t>
      </w:r>
      <w:r>
        <w:t xml:space="preserve">to collaborate with municipal authorities to design infrastructure that aligns with environmental sustainability goals. This includes using renewable energy sources to power base stations and implementing green network architectures.</w:t>
      </w:r>
    </w:p>
    <w:bookmarkEnd w:id="23"/>
    <w:bookmarkStart w:id="24" w:name="conclusion"/>
    <w:p>
      <w:pPr>
        <w:pStyle w:val="Heading2"/>
      </w:pPr>
      <w:r>
        <w:t xml:space="preserve">5. Conclusion</w:t>
      </w:r>
    </w:p>
    <w:p>
      <w:pPr>
        <w:pStyle w:val="FirstParagraph"/>
      </w:pPr>
      <w:r>
        <w:t xml:space="preserve">This Master Thesis underscores the critical role of a</w:t>
      </w:r>
      <w:r>
        <w:t xml:space="preserve"> </w:t>
      </w:r>
      <w:r>
        <w:rPr>
          <w:bCs/>
          <w:b/>
        </w:rPr>
        <w:t xml:space="preserve">Telecommunication Engineer</w:t>
      </w:r>
      <w:r>
        <w:t xml:space="preserve"> </w:t>
      </w:r>
      <w:r>
        <w:t xml:space="preserve">in shaping the future of connectivity in</w:t>
      </w:r>
      <w:r>
        <w:t xml:space="preserve"> </w:t>
      </w:r>
      <w:r>
        <w:rPr>
          <w:iCs/>
          <w:i/>
        </w:rPr>
        <w:t xml:space="preserve">Colombia Bogotá</w:t>
      </w:r>
      <w:r>
        <w:t xml:space="preserve">. By addressing infrastructural gaps, embracing emerging technologies, and fostering interdisciplinary collaboration, engineers can contribute to Bogotá’s vision of becoming a smart city with equitable access to digital services.</w:t>
      </w:r>
    </w:p>
    <w:p>
      <w:pPr>
        <w:pStyle w:val="BodyText"/>
      </w:pPr>
      <w:r>
        <w:t xml:space="preserve">The research highlights that the success of telecommunications projects in Bogotá depends on aligning technical solutions with local socio-economic conditions. Future work should focus on longitudinal studies tracking the impact of 5G and AI-driven networks in improving urban mobility, public safety, and education systems across Bogotá’s diverse neighborhoods.</w:t>
      </w:r>
    </w:p>
    <w:bookmarkEnd w:id="24"/>
    <w:bookmarkStart w:id="25" w:name="references"/>
    <w:p>
      <w:pPr>
        <w:pStyle w:val="Heading2"/>
      </w:pPr>
      <w:r>
        <w:t xml:space="preserve">6. References</w:t>
      </w:r>
    </w:p>
    <w:p>
      <w:pPr>
        <w:numPr>
          <w:ilvl w:val="0"/>
          <w:numId w:val="1002"/>
        </w:numPr>
        <w:pStyle w:val="Compact"/>
      </w:pPr>
      <w:r>
        <w:t xml:space="preserve">Ministerio de Tecnologías de la Información y las Comunicaciones (MinTIC). (2021). *National Telecommunications Plan 2030.*</w:t>
      </w:r>
    </w:p>
    <w:p>
      <w:pPr>
        <w:numPr>
          <w:ilvl w:val="0"/>
          <w:numId w:val="1002"/>
        </w:numPr>
        <w:pStyle w:val="Compact"/>
      </w:pPr>
      <w:r>
        <w:t xml:space="preserve">Cárdenas, J., &amp; Giraldo, L. (2019). "Urban Connectivity Challenges in Latin America." *Journal of Telecommunications and the Digital Society*, 15(3), 45-67.</w:t>
      </w:r>
    </w:p>
    <w:p>
      <w:pPr>
        <w:numPr>
          <w:ilvl w:val="0"/>
          <w:numId w:val="1002"/>
        </w:numPr>
        <w:pStyle w:val="Compact"/>
      </w:pPr>
      <w:r>
        <w:t xml:space="preserve">Universidad Nacional de Colombia. (2022). *Case Study: AI in Network Optimization for Bogotá.*</w:t>
      </w:r>
    </w:p>
    <w:p>
      <w:pPr>
        <w:pStyle w:val="FirstParagraph"/>
      </w:pPr>
      <w:r>
        <w:rPr>
          <w:iCs/>
          <w:i/>
        </w:rPr>
        <w:t xml:space="preserve">Prepared as part of the Master Thesis requirements for a Telecommunication Engineer at the Universidad Nacional de Colombia, Bogotá, Colombia.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Colombia Bogotá</dc:title>
  <dc:creator/>
  <dc:language>en</dc:language>
  <cp:keywords/>
  <dcterms:created xsi:type="dcterms:W3CDTF">2026-07-22T20:41:41Z</dcterms:created>
  <dcterms:modified xsi:type="dcterms:W3CDTF">2026-07-22T20:41:41Z</dcterms:modified>
</cp:coreProperties>
</file>

<file path=docProps/custom.xml><?xml version="1.0" encoding="utf-8"?>
<Properties xmlns="http://schemas.openxmlformats.org/officeDocument/2006/custom-properties" xmlns:vt="http://schemas.openxmlformats.org/officeDocument/2006/docPropsVTypes"/>
</file>