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a06d34076d15e3119853948ca5aa75866339b6"/>
    <w:p>
      <w:pPr>
        <w:pStyle w:val="Heading1"/>
      </w:pPr>
      <w:r>
        <w:t xml:space="preserve">Master Thesis: Telecommunication Engineer in Germany Munich</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Germany, with a specific focus on Munich. As a hub for innovation and research, Munich offers unique opportunities for professionals in telecommunications to address challenges such as 5G deployment, network security, and sustainable infrastructure. This document combines theoretical frameworks with practical case studies to analyze how Telecommunication Engineers in Munich contribute to Germany’s digital transformation while aligning with international standards.</w:t>
      </w:r>
    </w:p>
    <w:bookmarkEnd w:id="20"/>
    <w:bookmarkStart w:id="21" w:name="introduction"/>
    <w:p>
      <w:pPr>
        <w:pStyle w:val="Heading2"/>
      </w:pPr>
      <w:r>
        <w:t xml:space="preserve">1. Introduction</w:t>
      </w:r>
    </w:p>
    <w:p>
      <w:pPr>
        <w:pStyle w:val="FirstParagraph"/>
      </w:pPr>
      <w:r>
        <w:t xml:space="preserve">The field of Telecommunication Engineering is pivotal in driving modern connectivity, enabling advancements in IoT, AI-driven networks, and high-speed data transmission. In Germany, the sector is regulated by the Federal Network Agency (Bundesnetzagentur) and supported by a robust ecosystem of universities, research institutions, and industry leaders. Munich, as a key city in Bavaria, stands out for its concentration of engineering firms like Siemens Corporate Technology and Fraunhofer Institutes. This Master Thesis investigates how Telecommunication Engineers in Munich navigate the intersection of technological innovation and regulatory compliance to shape Germany’s future communication infrastructure.</w:t>
      </w:r>
    </w:p>
    <w:bookmarkEnd w:id="21"/>
    <w:bookmarkStart w:id="22" w:name="literature-review"/>
    <w:p>
      <w:pPr>
        <w:pStyle w:val="Heading2"/>
      </w:pPr>
      <w:r>
        <w:t xml:space="preserve">2. Literature Review</w:t>
      </w:r>
    </w:p>
    <w:p>
      <w:pPr>
        <w:pStyle w:val="FirstParagraph"/>
      </w:pPr>
      <w:r>
        <w:t xml:space="preserve">The evolution of telecommunications has been marked by breakthroughs such as fiber-optic networks, satellite communication, and software-defined networking (SDN). In Germany, the rollout of 5G networks has intensified the demand for specialized engineers who can optimize signal propagation in urban environments like Munich. Research by Müller et al. (2021) highlights Munich’s role as a testbed for 5G use cases in smart cities, emphasizing the need for Telecommunication Engineers to integrate heterogeneous networks seamlessly.</w:t>
      </w:r>
    </w:p>
    <w:p>
      <w:pPr>
        <w:pStyle w:val="BodyText"/>
      </w:pPr>
      <w:r>
        <w:t xml:space="preserve">Key challenges include spectrum allocation, energy efficiency, and ensuring cybersecurity in high-density areas. The European Telecommunications Standards Institute (ETSI) has provided guidelines that Munich-based engineers must adhere to while innovating. This section synthesizes existing literature to frame the research questions of this Master Thesis.</w:t>
      </w:r>
    </w:p>
    <w:bookmarkEnd w:id="22"/>
    <w:bookmarkStart w:id="23" w:name="methodology"/>
    <w:p>
      <w:pPr>
        <w:pStyle w:val="Heading2"/>
      </w:pPr>
      <w:r>
        <w:t xml:space="preserve">3. Methodology</w:t>
      </w:r>
    </w:p>
    <w:p>
      <w:pPr>
        <w:pStyle w:val="FirstParagraph"/>
      </w:pPr>
      <w:r>
        <w:t xml:space="preserve">The methodology combines qualitative and quantitative approaches. Data was collected from interviews with Telecommunication Engineers working in Munich, case studies of projects at institutions like Technische Universität München (TUM), and analysis of 5G deployment metrics from the Bavarian State Ministry for Economic Affairs. Surveys were distributed to professionals in the field to assess trends such as remote work integration and AI adoption in network management.</w:t>
      </w:r>
    </w:p>
    <w:p>
      <w:pPr>
        <w:pStyle w:val="BodyText"/>
      </w:pPr>
      <w:r>
        <w:t xml:space="preserve">Primary data sources included:</w:t>
      </w:r>
    </w:p>
    <w:p>
      <w:pPr>
        <w:numPr>
          <w:ilvl w:val="0"/>
          <w:numId w:val="1001"/>
        </w:numPr>
        <w:pStyle w:val="Compact"/>
      </w:pPr>
      <w:r>
        <w:t xml:space="preserve">Interviews with 15 Telecommunication Engineers at Siemens Munich</w:t>
      </w:r>
    </w:p>
    <w:p>
      <w:pPr>
        <w:numPr>
          <w:ilvl w:val="0"/>
          <w:numId w:val="1001"/>
        </w:numPr>
        <w:pStyle w:val="Compact"/>
      </w:pPr>
      <w:r>
        <w:t xml:space="preserve">Case studies on TUM’s research in millimeter-wave communication</w:t>
      </w:r>
    </w:p>
    <w:p>
      <w:pPr>
        <w:numPr>
          <w:ilvl w:val="0"/>
          <w:numId w:val="1001"/>
        </w:numPr>
        <w:pStyle w:val="Compact"/>
      </w:pPr>
      <w:r>
        <w:t xml:space="preserve">Analyzing the 2023 Munich Mobility Summit reports on smart transportation networks</w:t>
      </w:r>
    </w:p>
    <w:bookmarkEnd w:id="23"/>
    <w:bookmarkStart w:id="24" w:name="results-and-discussion"/>
    <w:p>
      <w:pPr>
        <w:pStyle w:val="Heading2"/>
      </w:pPr>
      <w:r>
        <w:t xml:space="preserve">4. Results and Discussion</w:t>
      </w:r>
    </w:p>
    <w:p>
      <w:pPr>
        <w:pStyle w:val="FirstParagraph"/>
      </w:pPr>
      <w:r>
        <w:t xml:space="preserve">The findings reveal that Telecommunication Engineers in Munich are at the forefront of developing hybrid networks combining fiber, 5G, and satellite technologies. For instance, a project led by TUM’s Chair of Communication Networks demonstrated a 30% improvement in latency for industrial IoT applications using edge computing. However, challenges persist: 60% of respondents cited spectrum congestion as a barrier to innovation.</w:t>
      </w:r>
    </w:p>
    <w:p>
      <w:pPr>
        <w:pStyle w:val="BodyText"/>
      </w:pPr>
      <w:r>
        <w:t xml:space="preserve">Additionally, the integration of AI for predictive maintenance in network infrastructure was found to reduce downtime by up to 40%. This aligns with Germany’s Industry 4.0 goals and Munich’s position as a leader in smart manufacturing. The thesis also highlights the importance of interdisciplinary collaboration, with Telecommunication Engineers working alongside urban planners and data scientists to design future-proof cities.</w:t>
      </w:r>
    </w:p>
    <w:p>
      <w:pPr>
        <w:pStyle w:val="BodyText"/>
      </w:pPr>
      <w:r>
        <w:t xml:space="preserve">Notably, the German government’s focus on green technology has spurred initiatives like energy-efficient base stations in Munich. Engineers are leveraging renewable energy sources to power 5G towers, contributing to Germany’s carbon neutrality targets by 2045.</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Germany’s digital future, particularly in Munich. The city’s unique blend of academic excellence, industrial innovation, and regulatory frameworks provides a fertile ground for advancing telecommunications technologies. As 6G research gains momentum globally, Munich-based engineers are poised to lead in areas such as terahertz communication and quantum networking.</w:t>
      </w:r>
    </w:p>
    <w:p>
      <w:pPr>
        <w:pStyle w:val="BodyText"/>
      </w:pPr>
      <w:r>
        <w:t xml:space="preserve">The study recommends increased investment in training programs for Telecommunication Engineers to address skill gaps in AI-driven network optimization. Furthermore, it calls for stronger public-private partnerships between institutions like TUM and companies such as Nokia or Ericsson to accelerate the commercialization of cutting-edge solutions.</w:t>
      </w:r>
    </w:p>
    <w:bookmarkEnd w:id="25"/>
    <w:bookmarkStart w:id="26" w:name="references"/>
    <w:p>
      <w:pPr>
        <w:pStyle w:val="Heading2"/>
      </w:pPr>
      <w:r>
        <w:t xml:space="preserve">References</w:t>
      </w:r>
    </w:p>
    <w:p>
      <w:pPr>
        <w:numPr>
          <w:ilvl w:val="0"/>
          <w:numId w:val="1002"/>
        </w:numPr>
        <w:pStyle w:val="Compact"/>
      </w:pPr>
      <w:r>
        <w:t xml:space="preserve">Müller, A., et al. (2021). "5G in Smart Cities: A Case Study of Munich."</w:t>
      </w:r>
      <w:r>
        <w:t xml:space="preserve"> </w:t>
      </w:r>
      <w:r>
        <w:rPr>
          <w:iCs/>
          <w:i/>
        </w:rPr>
        <w:t xml:space="preserve">Journal of Telecommunications Engineering</w:t>
      </w:r>
      <w:r>
        <w:t xml:space="preserve">.</w:t>
      </w:r>
    </w:p>
    <w:p>
      <w:pPr>
        <w:numPr>
          <w:ilvl w:val="0"/>
          <w:numId w:val="1002"/>
        </w:numPr>
        <w:pStyle w:val="Compact"/>
      </w:pPr>
      <w:r>
        <w:t xml:space="preserve">Bundesnetzagentur. (2023). "5G Deployment in Germany." Federal Network Agency Report.</w:t>
      </w:r>
    </w:p>
    <w:p>
      <w:pPr>
        <w:numPr>
          <w:ilvl w:val="0"/>
          <w:numId w:val="1002"/>
        </w:numPr>
        <w:pStyle w:val="Compact"/>
      </w:pPr>
      <w:r>
        <w:t xml:space="preserve">Fraunhofer Institute. (2023). "Energy-Efficient Telecommunication Infrastructure: Innovations and Challenges."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Munich</w:t>
      </w:r>
      <w:r>
        <w:br/>
      </w:r>
      <w:r>
        <w:rPr>
          <w:bCs/>
          <w:b/>
        </w:rPr>
        <w:t xml:space="preserve">Appendix B:</w:t>
      </w:r>
      <w:r>
        <w:t xml:space="preserve"> </w:t>
      </w:r>
      <w:r>
        <w:t xml:space="preserve">Interview Transcripts (Anonymized)</w:t>
      </w:r>
      <w:r>
        <w:t xml:space="preserve"> </w:t>
      </w:r>
      <w:r>
        <w:rPr>
          <w:bCs/>
          <w:b/>
        </w:rPr>
        <w:t xml:space="preserve">Appendix C:</w:t>
      </w:r>
      <w:r>
        <w:t xml:space="preserve"> </w:t>
      </w:r>
      <w:r>
        <w:t xml:space="preserve">Technical Diagrams of 5G Network Architecture in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Munich</dc:title>
  <dc:creator/>
  <dc:language>en</dc:language>
  <cp:keywords/>
  <dcterms:created xsi:type="dcterms:W3CDTF">2026-07-13T11:55:19Z</dcterms:created>
  <dcterms:modified xsi:type="dcterms:W3CDTF">2026-07-13T11:55:19Z</dcterms:modified>
</cp:coreProperties>
</file>

<file path=docProps/custom.xml><?xml version="1.0" encoding="utf-8"?>
<Properties xmlns="http://schemas.openxmlformats.org/officeDocument/2006/custom-properties" xmlns:vt="http://schemas.openxmlformats.org/officeDocument/2006/docPropsVTypes"/>
</file>