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bookmarkStart w:id="30" w:name="X7525ca2413ebdca2d5665b7b3d871be3b1b1cdb"/>
    <w:p>
      <w:pPr>
        <w:pStyle w:val="Heading1"/>
      </w:pPr>
      <w:r>
        <w:t xml:space="preserve">Master Thesis: Telecommunication Engineer in Iran, Tehran</w:t>
      </w:r>
    </w:p>
    <w:bookmarkStart w:id="20" w:name="abstract"/>
    <w:p>
      <w:pPr>
        <w:pStyle w:val="Heading2"/>
      </w:pPr>
      <w:r>
        <w:t xml:space="preserve">Abstract</w:t>
      </w:r>
    </w:p>
    <w:p>
      <w:pPr>
        <w:pStyle w:val="FirstParagraph"/>
      </w:pPr>
      <w:r>
        <w:t xml:space="preserve">This Master Thesis explores the role of a Telecommunication Engineer in addressing the evolving needs of urban communication networks in Iran, specifically within the context of Tehran. As one of the most populous and technologically dynamic cities in Iran, Tehran presents unique challenges and opportunities for telecommunication infrastructure development. This study investigates current trends, technological advancements, and regulatory frameworks shaping the field of Telecommunication Engineering in Tehran. By analyzing case studies and proposing innovative solutions tailored to local conditions, this thesis aims to contribute to both academic discourse and practical applications for Telecommunication Engineers operating in Iran.</w:t>
      </w:r>
    </w:p>
    <w:bookmarkEnd w:id="20"/>
    <w:bookmarkStart w:id="21" w:name="introduction"/>
    <w:p>
      <w:pPr>
        <w:pStyle w:val="Heading2"/>
      </w:pPr>
      <w:r>
        <w:t xml:space="preserve">Introduction</w:t>
      </w:r>
    </w:p>
    <w:p>
      <w:pPr>
        <w:pStyle w:val="FirstParagraph"/>
      </w:pPr>
      <w:r>
        <w:t xml:space="preserve">The rapid urbanization of Tehran has intensified demands on telecommunication systems, necessitating advanced engineering solutions to ensure reliable connectivity across diverse environments. As a Master Thesis focused on Telecommunication Engineering, this document emphasizes the critical role of engineers in designing and maintaining networks that support economic growth, public services, and national security. The study is particularly relevant to Iran's strategic goals of digital transformation and infrastructure modernization under the guidance of institutions like the Ministry of Communication.</w:t>
      </w:r>
    </w:p>
    <w:bookmarkEnd w:id="21"/>
    <w:bookmarkStart w:id="22" w:name="literature-review"/>
    <w:p>
      <w:pPr>
        <w:pStyle w:val="Heading2"/>
      </w:pPr>
      <w:r>
        <w:t xml:space="preserve">Literature Review</w:t>
      </w:r>
    </w:p>
    <w:p>
      <w:pPr>
        <w:pStyle w:val="FirstParagraph"/>
      </w:pPr>
      <w:r>
        <w:t xml:space="preserve">Telecommunication Engineering in Iran has evolved significantly over the past decade, driven by government initiatives and private sector investments. Research highlights challenges such as limited spectrum allocation, rural connectivity gaps, and cybersecurity threats. In Tehran, urban density and high data traffic volumes have prompted the adoption of 5G technologies and fiber-optic networks. Studies by institutions like the University of Tehran’s Faculty of Electrical Engineering reveal that Telecommunication Engineers in Iran must balance innovation with adherence to national regulations.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data analysis. Fieldwork was conducted in key telecommunication hubs across Tehran, including interviews with engineers from the Iranian Telecommunications Company (ITC) and academic researchers at Iran’s leading universities. Data on network performance metrics were sourced from government reports and industry white papers published by organizations like the Iranian Institute of Communications.</w:t>
      </w:r>
    </w:p>
    <w:bookmarkEnd w:id="23"/>
    <w:bookmarkStart w:id="24"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Tehran's existing networks face strain due to overcrowding and outdated equipment. Telecommunication Engineers must prioritize upgrades to 5G and Wi-Fi 6 infrastructure to meet demand.</w:t>
      </w:r>
    </w:p>
    <w:p>
      <w:pPr>
        <w:numPr>
          <w:ilvl w:val="0"/>
          <w:numId w:val="1001"/>
        </w:numPr>
        <w:pStyle w:val="Compact"/>
      </w:pPr>
      <w:r>
        <w:rPr>
          <w:bCs/>
          <w:b/>
        </w:rPr>
        <w:t xml:space="preserve">Spectrum Management:</w:t>
      </w:r>
      <w:r>
        <w:t xml:space="preserve"> </w:t>
      </w:r>
      <w:r>
        <w:t xml:space="preserve">Regulatory bottlenecks in spectrum allocation hinder the deployment of next-generation services. This Master Thesis proposes a framework for dynamic spectrum sharing, aligned with Iran’s national policies.</w:t>
      </w:r>
    </w:p>
    <w:p>
      <w:pPr>
        <w:numPr>
          <w:ilvl w:val="0"/>
          <w:numId w:val="1001"/>
        </w:numPr>
        <w:pStyle w:val="Compact"/>
      </w:pPr>
      <w:r>
        <w:rPr>
          <w:bCs/>
          <w:b/>
        </w:rPr>
        <w:t xml:space="preserve">Cybersecurity Vulnerabilities:</w:t>
      </w:r>
      <w:r>
        <w:t xml:space="preserve"> </w:t>
      </w:r>
      <w:r>
        <w:t xml:space="preserve">A survey of Telecommunication Engineers in Tehran identified gaps in cybersecurity protocols. The study recommends integrating AI-driven threat detection systems into network architectures.</w:t>
      </w:r>
    </w:p>
    <w:bookmarkEnd w:id="24"/>
    <w:bookmarkStart w:id="25" w:name="case-study-5g-deployment-in-tehran"/>
    <w:p>
      <w:pPr>
        <w:pStyle w:val="Heading2"/>
      </w:pPr>
      <w:r>
        <w:t xml:space="preserve">Case Study: 5G Deployment in Tehran</w:t>
      </w:r>
    </w:p>
    <w:p>
      <w:pPr>
        <w:pStyle w:val="FirstParagraph"/>
      </w:pPr>
      <w:r>
        <w:t xml:space="preserve">A detailed case study examines the rollout of 5G services by ITC in selected neighborhoods of Tehran. This project, part of Iran’s broader digital transformation strategy, involved collaboration between Telecommunication Engineers and local authorities. Challenges included public skepticism about radiation risks and logistical difficulties in densely populated areas. The case study highlights how interdisciplinary teamwork among Telecommunication Engineers, urban planners, and policymakers can overcome these obstacles.</w:t>
      </w:r>
    </w:p>
    <w:bookmarkEnd w:id="25"/>
    <w:bookmarkStart w:id="26" w:name="proposed-solutions"/>
    <w:p>
      <w:pPr>
        <w:pStyle w:val="Heading2"/>
      </w:pPr>
      <w:r>
        <w:t xml:space="preserve">Proposed Solutions</w:t>
      </w:r>
    </w:p>
    <w:p>
      <w:pPr>
        <w:pStyle w:val="FirstParagraph"/>
      </w:pPr>
      <w:r>
        <w:t xml:space="preserve">This Master Thesis advocates for the following solutions tailored to Iran’s context:</w:t>
      </w:r>
    </w:p>
    <w:p>
      <w:pPr>
        <w:numPr>
          <w:ilvl w:val="0"/>
          <w:numId w:val="1002"/>
        </w:numPr>
        <w:pStyle w:val="Compact"/>
      </w:pPr>
      <w:r>
        <w:rPr>
          <w:bCs/>
          <w:b/>
        </w:rPr>
        <w:t xml:space="preserve">Public-Private Partnerships:</w:t>
      </w:r>
      <w:r>
        <w:t xml:space="preserve"> </w:t>
      </w:r>
      <w:r>
        <w:t xml:space="preserve">Encourage collaboration between government agencies and private telecommunication firms to accelerate infrastructure development in Tehran.</w:t>
      </w:r>
    </w:p>
    <w:p>
      <w:pPr>
        <w:numPr>
          <w:ilvl w:val="0"/>
          <w:numId w:val="1002"/>
        </w:numPr>
        <w:pStyle w:val="Compact"/>
      </w:pPr>
      <w:r>
        <w:rPr>
          <w:bCs/>
          <w:b/>
        </w:rPr>
        <w:t xml:space="preserve">Training Programs:</w:t>
      </w:r>
      <w:r>
        <w:t xml:space="preserve"> </w:t>
      </w:r>
      <w:r>
        <w:t xml:space="preserve">Develop specialized training modules for Telecommunication Engineers focusing on emerging technologies like edge computing and IoT.</w:t>
      </w:r>
    </w:p>
    <w:p>
      <w:pPr>
        <w:numPr>
          <w:ilvl w:val="0"/>
          <w:numId w:val="1002"/>
        </w:numPr>
        <w:pStyle w:val="Compact"/>
      </w:pPr>
      <w:r>
        <w:rPr>
          <w:bCs/>
          <w:b/>
        </w:rPr>
        <w:t xml:space="preserve">Eco-Friendly Networks:</w:t>
      </w:r>
      <w:r>
        <w:t xml:space="preserve"> </w:t>
      </w:r>
      <w:r>
        <w:t xml:space="preserve">Implement energy-efficient network designs to align with Iran’s environmental sustainability goals, as outlined in the National Energy Plan 2030.</w:t>
      </w:r>
    </w:p>
    <w:bookmarkEnd w:id="26"/>
    <w:bookmarkStart w:id="27" w:name="conclusion"/>
    <w:p>
      <w:pPr>
        <w:pStyle w:val="Heading2"/>
      </w:pPr>
      <w:r>
        <w:t xml:space="preserve">Conclusion</w:t>
      </w:r>
    </w:p>
    <w:p>
      <w:pPr>
        <w:pStyle w:val="FirstParagraph"/>
      </w:pPr>
      <w:r>
        <w:t xml:space="preserve">The findings of this Master Thesis underscore the critical importance of Telecommunication Engineers in advancing Iran’s communication landscape, particularly within Tehran. By addressing infrastructure gaps, enhancing regulatory frameworks, and fostering innovation, Telecommunication Engineers can contribute to the nation’s digital resilience. Future research should explore the intersection of telecommunication technologies with other fields such as smart city development and renewable energy integration in Iran.</w:t>
      </w:r>
    </w:p>
    <w:bookmarkEnd w:id="27"/>
    <w:bookmarkStart w:id="28" w:name="references"/>
    <w:p>
      <w:pPr>
        <w:pStyle w:val="Heading2"/>
      </w:pPr>
      <w:r>
        <w:t xml:space="preserve">References</w:t>
      </w:r>
    </w:p>
    <w:p>
      <w:pPr>
        <w:pStyle w:val="FirstParagraph"/>
      </w:pPr>
      <w:r>
        <w:t xml:space="preserve">1. Ministry of Communication, Iran. (2023).</w:t>
      </w:r>
      <w:r>
        <w:t xml:space="preserve"> </w:t>
      </w:r>
      <w:r>
        <w:rPr>
          <w:iCs/>
          <w:i/>
        </w:rPr>
        <w:t xml:space="preserve">National Telecommunications Development Plan 2030</w:t>
      </w:r>
      <w:r>
        <w:t xml:space="preserve">.</w:t>
      </w:r>
      <w:r>
        <w:br/>
      </w:r>
      <w:r>
        <w:t xml:space="preserve">2. University of Tehran, Faculty of Electrical Engineering. (2021).</w:t>
      </w:r>
      <w:r>
        <w:t xml:space="preserve"> </w:t>
      </w:r>
      <w:r>
        <w:rPr>
          <w:iCs/>
          <w:i/>
        </w:rPr>
        <w:t xml:space="preserve">Advancements in Wireless Networks in Urban Areas</w:t>
      </w:r>
      <w:r>
        <w:t xml:space="preserve">.</w:t>
      </w:r>
      <w:r>
        <w:br/>
      </w:r>
      <w:r>
        <w:t xml:space="preserve">3. Iranian Institute of Communications. (2023).</w:t>
      </w:r>
      <w:r>
        <w:t xml:space="preserve"> </w:t>
      </w:r>
      <w:r>
        <w:rPr>
          <w:iCs/>
          <w:i/>
        </w:rPr>
        <w:t xml:space="preserve">Tehran Network Performance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Tehran.</w:t>
      </w:r>
      <w:r>
        <w:br/>
      </w:r>
      <w:r>
        <w:rPr>
          <w:bCs/>
          <w:b/>
        </w:rPr>
        <w:t xml:space="preserve">Appendix B:</w:t>
      </w:r>
      <w:r>
        <w:t xml:space="preserve"> </w:t>
      </w:r>
      <w:r>
        <w:t xml:space="preserve">Data Tables on 5G Deployment Metrics.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Iran, Tehran</dc:title>
  <dc:creator/>
  <dc:language>en</dc:language>
  <cp:keywords/>
  <dcterms:created xsi:type="dcterms:W3CDTF">2026-07-13T09:21:58Z</dcterms:created>
  <dcterms:modified xsi:type="dcterms:W3CDTF">2026-07-13T09:21:58Z</dcterms:modified>
</cp:coreProperties>
</file>

<file path=docProps/custom.xml><?xml version="1.0" encoding="utf-8"?>
<Properties xmlns="http://schemas.openxmlformats.org/officeDocument/2006/custom-properties" xmlns:vt="http://schemas.openxmlformats.org/officeDocument/2006/docPropsVTypes"/>
</file>