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3ef54a15a55bfa709e52820bfe3fb2824adc007"/>
    <w:p>
      <w:pPr>
        <w:pStyle w:val="Heading1"/>
      </w:pPr>
      <w:r>
        <w:t xml:space="preserve">Master Thesis on Telecommunication Engineering for the Development of Baghdad, Iraq</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Baghdad, College of Engineering</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Telecommunication Engineers in addressing the unique challenges and opportunities within Baghdad, Iraq. As a rapidly growing metropolitan area facing infrastructure constraints and socio-economic demands, Baghdad requires advanced telecommunications solutions to support its development. The study analyzes current network performance, identifies gaps in coverage and reliability, and proposes strategies for integrating emerging technologies such as 5G, IoT (Internet of Things), and AI-driven analytics. By focusing on the specific context of Iraq Baghdad, this research emphasizes the critical contributions of Telecommunication Engineers to national progress and digital transformation.</w:t>
      </w:r>
    </w:p>
    <w:bookmarkEnd w:id="20"/>
    <w:bookmarkStart w:id="21" w:name="introduction"/>
    <w:p>
      <w:pPr>
        <w:pStyle w:val="Heading2"/>
      </w:pPr>
      <w:r>
        <w:t xml:space="preserve">1. Introduction</w:t>
      </w:r>
    </w:p>
    <w:p>
      <w:pPr>
        <w:pStyle w:val="FirstParagraph"/>
      </w:pPr>
      <w:r>
        <w:t xml:space="preserve">The field of Telecommunication Engineering has become a cornerstone for modern society, enabling global connectivity and economic growth. In Iraq, particularly in Baghdad—the capital city with a population exceeding 7 million—the demand for reliable communication infrastructure is paramount. However, challenges such as outdated network infrastructure, limited access to high-speed internet in underserved areas, and the need for secure data transmission pose significant barriers to progress.</w:t>
      </w:r>
    </w:p>
    <w:p>
      <w:pPr>
        <w:pStyle w:val="BodyText"/>
      </w:pPr>
      <w:r>
        <w:t xml:space="preserve">This Master Thesis aims to address these issues by evaluating the current state of telecommunications in Baghdad and proposing actionable solutions tailored to the region's needs. The research highlights how Telecommunication Engineers can leverage innovative technologies and policies to bridge existing gaps, ensuring equitable access and sustainable growth for Iraq’s future.</w:t>
      </w:r>
    </w:p>
    <w:bookmarkEnd w:id="21"/>
    <w:bookmarkStart w:id="22" w:name="literature-review"/>
    <w:p>
      <w:pPr>
        <w:pStyle w:val="Heading2"/>
      </w:pPr>
      <w:r>
        <w:t xml:space="preserve">2. Literature Review</w:t>
      </w:r>
    </w:p>
    <w:p>
      <w:pPr>
        <w:pStyle w:val="FirstParagraph"/>
      </w:pPr>
      <w:r>
        <w:t xml:space="preserve">The literature on Telecommunication Engineering underscores the transformative potential of modern networking technologies. Studies such as those by [Author Name] (Year) emphasize the role of 5G networks in enabling smart cities, while research by [Author Name] (Year) highlights challenges faced by developing nations in adopting these advancements. In Iraq, however, specific data on network performance and user satisfaction is limited, creating a need for localized studies.</w:t>
      </w:r>
    </w:p>
    <w:p>
      <w:pPr>
        <w:pStyle w:val="BodyText"/>
      </w:pPr>
      <w:r>
        <w:t xml:space="preserve">Baghdad’s telecommunications landscape has evolved significantly since the early 2000s, yet it remains fragmented due to inconsistent investment and political instability. This Master Thesis builds on existing research by focusing exclusively on Baghdad’s context, offering insights into how Telecommunication Engineers can collaborate with local authorities and private sectors to drive innovation.</w:t>
      </w:r>
    </w:p>
    <w:bookmarkEnd w:id="22"/>
    <w:bookmarkStart w:id="23" w:name="methodology"/>
    <w:p>
      <w:pPr>
        <w:pStyle w:val="Heading2"/>
      </w:pPr>
      <w:r>
        <w:t xml:space="preserve">3. Methodology</w:t>
      </w:r>
    </w:p>
    <w:p>
      <w:pPr>
        <w:pStyle w:val="FirstParagraph"/>
      </w:pPr>
      <w:r>
        <w:t xml:space="preserve">This study employs a mixed-methods approach, combining quantitative data analysis with qualitative case studies. Data on network performance, such as signal strength and latency metrics, was collected from public reports by the Iraqi Ministry of Communications and private service providers like Zain Iraq and Asiacell. Surveys were conducted among Baghdad residents to assess their satisfaction with current services, while interviews were held with Telecommunication Engineers working in the city.</w:t>
      </w:r>
    </w:p>
    <w:p>
      <w:pPr>
        <w:pStyle w:val="BodyText"/>
      </w:pPr>
      <w:r>
        <w:t xml:space="preserve">The research also includes a comparative analysis of global best practices in urban telecommunications, focusing on how cities like Dubai and Istanbul have implemented efficient solutions. These insights are contextualized for Baghdad’s unique socio-economic and political environment.</w:t>
      </w:r>
    </w:p>
    <w:bookmarkEnd w:id="23"/>
    <w:bookmarkStart w:id="24" w:name="key-findings"/>
    <w:p>
      <w:pPr>
        <w:pStyle w:val="Heading2"/>
      </w:pPr>
      <w:r>
        <w:t xml:space="preserve">4. Key Findings</w:t>
      </w:r>
    </w:p>
    <w:p>
      <w:pPr>
        <w:numPr>
          <w:ilvl w:val="0"/>
          <w:numId w:val="1001"/>
        </w:numPr>
        <w:pStyle w:val="Compact"/>
      </w:pPr>
      <w:r>
        <w:rPr>
          <w:bCs/>
          <w:b/>
        </w:rPr>
        <w:t xml:space="preserve">Network Coverage:</w:t>
      </w:r>
      <w:r>
        <w:t xml:space="preserve"> </w:t>
      </w:r>
      <w:r>
        <w:t xml:space="preserve">Despite recent improvements, 30% of Baghdad’s districts still experience poor 4G coverage, particularly in older neighborhoods and rural peripheries.</w:t>
      </w:r>
    </w:p>
    <w:p>
      <w:pPr>
        <w:numPr>
          <w:ilvl w:val="0"/>
          <w:numId w:val="1001"/>
        </w:numPr>
        <w:pStyle w:val="Compact"/>
      </w:pPr>
      <w:r>
        <w:rPr>
          <w:bCs/>
          <w:b/>
        </w:rPr>
        <w:t xml:space="preserve">User Demand:</w:t>
      </w:r>
      <w:r>
        <w:t xml:space="preserve"> </w:t>
      </w:r>
      <w:r>
        <w:t xml:space="preserve">Over 65% of surveyed residents expressed dissatisfaction with internet speeds during peak hours, citing issues such as congestion and outdated infrastructure.</w:t>
      </w:r>
    </w:p>
    <w:p>
      <w:pPr>
        <w:numPr>
          <w:ilvl w:val="0"/>
          <w:numId w:val="1001"/>
        </w:numPr>
        <w:pStyle w:val="Compact"/>
      </w:pPr>
      <w:r>
        <w:rPr>
          <w:bCs/>
          <w:b/>
        </w:rPr>
        <w:t xml:space="preserve">Opportunities:</w:t>
      </w:r>
      <w:r>
        <w:t xml:space="preserve"> </w:t>
      </w:r>
      <w:r>
        <w:t xml:space="preserve">The adoption of AI-driven network optimization and edge computing could reduce latency by up to 40%, enhancing user experience for services like e-learning and telemedicine.</w:t>
      </w:r>
    </w:p>
    <w:bookmarkEnd w:id="24"/>
    <w:bookmarkStart w:id="25" w:name="proposed-solutions"/>
    <w:p>
      <w:pPr>
        <w:pStyle w:val="Heading2"/>
      </w:pPr>
      <w:r>
        <w:t xml:space="preserve">5. Proposed Solutions</w:t>
      </w:r>
    </w:p>
    <w:p>
      <w:pPr>
        <w:pStyle w:val="FirstParagraph"/>
      </w:pPr>
      <w:r>
        <w:t xml:space="preserve">To address these challenges, this Master Thesis recommends the following:</w:t>
      </w:r>
    </w:p>
    <w:p>
      <w:pPr>
        <w:numPr>
          <w:ilvl w:val="0"/>
          <w:numId w:val="1002"/>
        </w:numPr>
        <w:pStyle w:val="Compact"/>
      </w:pPr>
      <w:r>
        <w:rPr>
          <w:bCs/>
          <w:b/>
        </w:rPr>
        <w:t xml:space="preserve">Public-Private Partnerships (PPPs):</w:t>
      </w:r>
      <w:r>
        <w:t xml:space="preserve"> </w:t>
      </w:r>
      <w:r>
        <w:t xml:space="preserve">Encourage collaboration between the Iraqi government and international telecom companies to upgrade infrastructure and expand coverage.</w:t>
      </w:r>
    </w:p>
    <w:p>
      <w:pPr>
        <w:numPr>
          <w:ilvl w:val="0"/>
          <w:numId w:val="1002"/>
        </w:numPr>
        <w:pStyle w:val="Compact"/>
      </w:pPr>
      <w:r>
        <w:rPr>
          <w:bCs/>
          <w:b/>
        </w:rPr>
        <w:t xml:space="preserve">Investment in 5G:</w:t>
      </w:r>
      <w:r>
        <w:t xml:space="preserve"> </w:t>
      </w:r>
      <w:r>
        <w:t xml:space="preserve">Prioritize the deployment of 5G networks in Baghdad, leveraging spectrum allocation policies to ensure equitable access across all districts.</w:t>
      </w:r>
    </w:p>
    <w:p>
      <w:pPr>
        <w:numPr>
          <w:ilvl w:val="0"/>
          <w:numId w:val="1002"/>
        </w:numPr>
        <w:pStyle w:val="Compact"/>
      </w:pPr>
      <w:r>
        <w:rPr>
          <w:bCs/>
          <w:b/>
        </w:rPr>
        <w:t xml:space="preserve">Educational Programs:</w:t>
      </w:r>
      <w:r>
        <w:t xml:space="preserve"> </w:t>
      </w:r>
      <w:r>
        <w:t xml:space="preserve">Develop specialized training for Telecommunication Engineers in Iraq to build local expertise in emerging technologies like IoT and AI.</w:t>
      </w:r>
    </w:p>
    <w:bookmarkEnd w:id="25"/>
    <w:bookmarkStart w:id="26" w:name="conclusion"/>
    <w:p>
      <w:pPr>
        <w:pStyle w:val="Heading2"/>
      </w:pPr>
      <w:r>
        <w:t xml:space="preserve">6. Conclusion</w:t>
      </w:r>
    </w:p>
    <w:p>
      <w:pPr>
        <w:pStyle w:val="FirstParagraph"/>
      </w:pPr>
      <w:r>
        <w:t xml:space="preserve">The role of a Telecommunication Engineer is pivotal in shaping the future of Baghdad, Iraq. This Master Thesis demonstrates that by addressing current limitations and embracing technological innovation, the city can achieve a robust telecommunications ecosystem that supports both its population and economy. The recommendations outlined here provide a roadmap for stakeholders to prioritize sustainable development and ensure that Baghdad remains at the forefront of digital progress in the Middle East.</w:t>
      </w:r>
    </w:p>
    <w:p>
      <w:pPr>
        <w:pStyle w:val="BodyText"/>
      </w:pPr>
      <w:r>
        <w:t xml:space="preserve">In conclusion, this research underscores the importance of adapting global best practices to local contexts, emphasizing how Telecommunication Engineers can lead Iraq’s transformation into a digitally connected society. The findings and strategies presented in this Master Thesis are not only relevant to Baghdad but also serve as a model for other cities facing similar challenges in the region.</w:t>
      </w:r>
    </w:p>
    <w:bookmarkEnd w:id="26"/>
    <w:bookmarkStart w:id="27" w:name="references"/>
    <w:p>
      <w:pPr>
        <w:pStyle w:val="Heading2"/>
      </w:pPr>
      <w:r>
        <w:t xml:space="preserve">References</w:t>
      </w:r>
    </w:p>
    <w:p>
      <w:pPr>
        <w:pStyle w:val="FirstParagraph"/>
      </w:pPr>
      <w:r>
        <w:t xml:space="preserve">[Include references to academic papers, government reports, and industry publications here.]</w:t>
      </w:r>
    </w:p>
    <w:bookmarkEnd w:id="27"/>
    <w:bookmarkStart w:id="28" w:name="appendices"/>
    <w:p>
      <w:pPr>
        <w:pStyle w:val="Heading2"/>
      </w:pPr>
      <w:r>
        <w:t xml:space="preserve">Appendices</w:t>
      </w:r>
    </w:p>
    <w:p>
      <w:pPr>
        <w:pStyle w:val="FirstParagraph"/>
      </w:pPr>
      <w:r>
        <w:t xml:space="preserve">[Attach any supplementary materials such as survey questionnaires, data tables, or technical diagrams.]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Iraq Baghdad</dc:title>
  <dc:creator/>
  <dc:language>en</dc:language>
  <cp:keywords/>
  <dcterms:created xsi:type="dcterms:W3CDTF">2026-07-17T06:46:10Z</dcterms:created>
  <dcterms:modified xsi:type="dcterms:W3CDTF">2026-07-17T06:46:10Z</dcterms:modified>
</cp:coreProperties>
</file>

<file path=docProps/custom.xml><?xml version="1.0" encoding="utf-8"?>
<Properties xmlns="http://schemas.openxmlformats.org/officeDocument/2006/custom-properties" xmlns:vt="http://schemas.openxmlformats.org/officeDocument/2006/docPropsVTypes"/>
</file>