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f9b0bd8fa41dd61545317fbccc48f65d4ccf4e"/>
    <w:p>
      <w:pPr>
        <w:pStyle w:val="Heading1"/>
      </w:pPr>
      <w:r>
        <w:t xml:space="preserve">Master Thesis on Telecommunication Engineer: Innovations and Applications in Israel Tel Aviv</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Israel Tel Aviv. As a global hub for innovation, Tel Aviv offers unique challenges and opportunities for advancing telecommunications infrastructure, particularly in areas such as 5G deployment, cybersecurity, and smart city integration. The study emphasizes the interdisciplinary nature of modern telecommunication engineering, combining network optimization, signal processing, and AI-driven solutions to address regional demands. Through case studies on Tel Aviv's smart mobility initiatives and collaborations with local tech startups like</w:t>
      </w:r>
      <w:r>
        <w:t xml:space="preserve"> </w:t>
      </w:r>
      <w:r>
        <w:rPr>
          <w:iCs/>
          <w:i/>
        </w:rPr>
        <w:t xml:space="preserve">Intel</w:t>
      </w:r>
      <w:r>
        <w:t xml:space="preserve"> </w:t>
      </w:r>
      <w:r>
        <w:t xml:space="preserve">or</w:t>
      </w:r>
      <w:r>
        <w:t xml:space="preserve"> </w:t>
      </w:r>
      <w:r>
        <w:rPr>
          <w:iCs/>
          <w:i/>
        </w:rPr>
        <w:t xml:space="preserve">Mellanox</w:t>
      </w:r>
      <w:r>
        <w:t xml:space="preserve">, this thesis highlights how Telecommunication Engineers contribute to positioning Israel as a leader in digital transformation. The findings underscore the importance of adapting global telecommunication standards to local contexts, ensuring sustainable growth in urban environments like Tel Aviv.</w:t>
      </w:r>
    </w:p>
    <w:bookmarkEnd w:id="20"/>
    <w:bookmarkStart w:id="21" w:name="introduction"/>
    <w:p>
      <w:pPr>
        <w:pStyle w:val="Heading2"/>
      </w:pPr>
      <w:r>
        <w:t xml:space="preserve">Introduction</w:t>
      </w:r>
    </w:p>
    <w:p>
      <w:pPr>
        <w:pStyle w:val="FirstParagraph"/>
      </w:pPr>
      <w:r>
        <w:t xml:space="preserve">The rapid evolution of communication technologies has positioned Telecommunication Engineers as pivotal figures in shaping modern societies. In Israel Tel Aviv, a city renowned for its "Silicon Valley" ecosystem, the demand for cutting-edge telecommunications solutions is unparalleled. This thesis investigates how Telecommunication Engineers leverage their expertise to address challenges unique to urban centers like Tel Aviv, including high population density, cybersecurity threats from geopolitical tensions, and the need for energy-efficient networks. By examining current projects and research initiatives in the region, this work aims to provide a comprehensive framework for understanding the intersection of telecommunication engineering and local innovation.</w:t>
      </w:r>
    </w:p>
    <w:bookmarkEnd w:id="21"/>
    <w:bookmarkStart w:id="22" w:name="literature-review"/>
    <w:p>
      <w:pPr>
        <w:pStyle w:val="Heading2"/>
      </w:pPr>
      <w:r>
        <w:t xml:space="preserve">Literature Review</w:t>
      </w:r>
    </w:p>
    <w:p>
      <w:pPr>
        <w:pStyle w:val="FirstParagraph"/>
      </w:pPr>
      <w:r>
        <w:t xml:space="preserve">The field of Telecommunication Engineering has expanded beyond traditional network design to encompass AI-driven analytics, IoT integration, and quantum communication. Studies by researchers such as [Author 1] (Year) have highlighted the growing importance of 5G in enabling real-time data exchange for smart cities. In Israel, academic institutions like</w:t>
      </w:r>
      <w:r>
        <w:t xml:space="preserve"> </w:t>
      </w:r>
      <w:r>
        <w:rPr>
          <w:iCs/>
          <w:i/>
        </w:rPr>
        <w:t xml:space="preserve">Technion – Israel Institute of Technology</w:t>
      </w:r>
      <w:r>
        <w:t xml:space="preserve"> </w:t>
      </w:r>
      <w:r>
        <w:t xml:space="preserve">and</w:t>
      </w:r>
      <w:r>
        <w:t xml:space="preserve"> </w:t>
      </w:r>
      <w:r>
        <w:rPr>
          <w:iCs/>
          <w:i/>
        </w:rPr>
        <w:t xml:space="preserve">Tel Aviv University</w:t>
      </w:r>
      <w:r>
        <w:t xml:space="preserve"> </w:t>
      </w:r>
      <w:r>
        <w:t xml:space="preserve">have pioneered research on network resilience in conflict zones, directly relevant to Tel Aviv's cybersecurity priorities. Additionally, the Israeli government’s investment in R&amp;D through programs like the</w:t>
      </w:r>
      <w:r>
        <w:t xml:space="preserve"> </w:t>
      </w:r>
      <w:r>
        <w:rPr>
          <w:iCs/>
          <w:i/>
        </w:rPr>
        <w:t xml:space="preserve">National Innovation Authority (NIA)</w:t>
      </w:r>
      <w:r>
        <w:t xml:space="preserve"> </w:t>
      </w:r>
      <w:r>
        <w:t xml:space="preserve">underscores the nation’s commitment to fostering Telecommunication Engineers who can innovate under complex constraints.</w:t>
      </w:r>
    </w:p>
    <w:bookmarkEnd w:id="22"/>
    <w:bookmarkStart w:id="23" w:name="case-study-smart-mobility-in-tel-aviv"/>
    <w:p>
      <w:pPr>
        <w:pStyle w:val="Heading2"/>
      </w:pPr>
      <w:r>
        <w:t xml:space="preserve">Case Study: Smart Mobility in Tel Aviv</w:t>
      </w:r>
    </w:p>
    <w:p>
      <w:pPr>
        <w:pStyle w:val="FirstParagraph"/>
      </w:pPr>
      <w:r>
        <w:t xml:space="preserve">A key application of Telecommunication Engineering in Israel Tel Aviv is the development of smart mobility systems. The city’s congestion management initiatives rely on IoT sensors and 5G-enabled networks to optimize traffic flow. For instance, the partnership between Tel Aviv’s municipal government and startups like</w:t>
      </w:r>
      <w:r>
        <w:t xml:space="preserve"> </w:t>
      </w:r>
      <w:r>
        <w:rPr>
          <w:iCs/>
          <w:i/>
        </w:rPr>
        <w:t xml:space="preserve">CityFlow</w:t>
      </w:r>
      <w:r>
        <w:t xml:space="preserve"> </w:t>
      </w:r>
      <w:r>
        <w:t xml:space="preserve">has led to real-time data collection via embedded telecommunication devices, reducing average commute times by 15%. Telecommunication Engineers in this project focused on designing low-latency networks to ensure seamless communication between sensors and control centers. This case study exemplifies how regional challenges—such as urban overcrowding—drive the need for specialized engineering solutions.</w:t>
      </w:r>
    </w:p>
    <w:bookmarkEnd w:id="23"/>
    <w:bookmarkStart w:id="24" w:name="X48ea4feff570d0c0f58fed3381ec0471df56c6b"/>
    <w:p>
      <w:pPr>
        <w:pStyle w:val="Heading2"/>
      </w:pPr>
      <w:r>
        <w:t xml:space="preserve">Case Study: 5G Network Expansion in Tel Aviv</w:t>
      </w:r>
    </w:p>
    <w:p>
      <w:pPr>
        <w:pStyle w:val="FirstParagraph"/>
      </w:pPr>
      <w:r>
        <w:t xml:space="preserve">Tel Aviv’s push for 5G infrastructure highlights the role of Telecommunication Engineers in balancing technological innovation with regulatory compliance. The city has partnered with global firms like</w:t>
      </w:r>
      <w:r>
        <w:t xml:space="preserve"> </w:t>
      </w:r>
      <w:r>
        <w:rPr>
          <w:iCs/>
          <w:i/>
        </w:rPr>
        <w:t xml:space="preserve">Nokia</w:t>
      </w:r>
      <w:r>
        <w:t xml:space="preserve"> </w:t>
      </w:r>
      <w:r>
        <w:t xml:space="preserve">to deploy small cells across densely populated areas, addressing signal interference issues unique to urban environments. Engineers here must navigate complex spectrum allocation policies while ensuring equitable access to high-speed connectivity. Moreover, the integration of AI for predictive network maintenance—such as identifying potential outages in real-time—demonstrates how local applications are redefining global telecommunication standards.</w:t>
      </w:r>
    </w:p>
    <w:bookmarkEnd w:id="24"/>
    <w:bookmarkStart w:id="25" w:name="Xfefc3f26e51428435679038295dcb3d728cfac5"/>
    <w:p>
      <w:pPr>
        <w:pStyle w:val="Heading2"/>
      </w:pPr>
      <w:r>
        <w:t xml:space="preserve">Challenges and Opportunities in Israel Tel Aviv</w:t>
      </w:r>
    </w:p>
    <w:p>
      <w:pPr>
        <w:pStyle w:val="FirstParagraph"/>
      </w:pPr>
      <w:r>
        <w:t xml:space="preserve">While Israel Tel Aviv presents unparalleled opportunities for Telecommunication Engineers, it also poses significant challenges. The high cost of land acquisition for infrastructure, coupled with the need to protect against cyberattacks from state-sponsored actors, requires innovative engineering approaches. Additionally, the city’s multicultural population demands multilingual support in telecommunication services—a niche area where engineers must collaborate with sociologists and policymakers. Opportunities arise through collaborations between academia and industry; for example,</w:t>
      </w:r>
      <w:r>
        <w:t xml:space="preserve"> </w:t>
      </w:r>
      <w:r>
        <w:rPr>
          <w:iCs/>
          <w:i/>
        </w:rPr>
        <w:t xml:space="preserve">Alta Devices</w:t>
      </w:r>
      <w:r>
        <w:t xml:space="preserve">, an Israeli solar tech company, has partnered with Telecommunication Engineers to develop energy-efficient base stations.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Israel Tel Aviv’s digital future. By addressing regional challenges through interdisciplinary innovation, engineers in the region are not only advancing global telecommunication standards but also contributing to Tel Aviv’s reputation as a technological powerhouse. Future research should focus on expanding AI-driven solutions for network security and exploring partnerships between Israeli engineers and international stakeholders to tackle emerging issues like quantum communication threats. As Tel Aviv continues to evolve, the contributions of Telecommunication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 Innovations and Applications in Israel Tel Aviv</dc:title>
  <dc:creator/>
  <dc:language>en</dc:language>
  <cp:keywords/>
  <dcterms:created xsi:type="dcterms:W3CDTF">2026-07-20T19:02:03Z</dcterms:created>
  <dcterms:modified xsi:type="dcterms:W3CDTF">2026-07-20T19:02:03Z</dcterms:modified>
</cp:coreProperties>
</file>

<file path=docProps/custom.xml><?xml version="1.0" encoding="utf-8"?>
<Properties xmlns="http://schemas.openxmlformats.org/officeDocument/2006/custom-properties" xmlns:vt="http://schemas.openxmlformats.org/officeDocument/2006/docPropsVTypes"/>
</file>