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6a67df1a0a1578dbb4aa3f47ccb031e34a225db"/>
    <w:p>
      <w:pPr>
        <w:pStyle w:val="Heading1"/>
      </w:pPr>
      <w:r>
        <w:t xml:space="preserve">Master Thesis: Challenges and Opportunities for a Telecommunication Engineer in Mexico City</w:t>
      </w:r>
    </w:p>
    <w:bookmarkStart w:id="20" w:name="abstract"/>
    <w:p>
      <w:pPr>
        <w:pStyle w:val="Heading2"/>
      </w:pPr>
      <w:r>
        <w:t xml:space="preserve">Abstract</w:t>
      </w:r>
    </w:p>
    <w:p>
      <w:pPr>
        <w:pStyle w:val="FirstParagraph"/>
      </w:pPr>
      <w:r>
        <w:t xml:space="preserve">This Master Thesis explores the evolving role of a Telecommunication Engineer in the context of urban expansion and technological innovation, with a focus on Mexico City. As one of the most densely populated cities in North America, Mexico City presents unique challenges for telecommunication infrastructure deployment, including urban congestion, regulatory complexities, and the demand for high-speed connectivity. This document analyzes case studies of 5G implementation in Mexico City and evaluates how Telecommunication Engineers can address these challenges through adaptive planning and sustainable technologies. The findings emphasize the critical need for interdisciplinary collaboration between engineers, policymakers, and private sector stakeholders to ensure equitable access to advanced telecommunications services in one of Latin America's largest urban centers.</w:t>
      </w:r>
    </w:p>
    <w:bookmarkEnd w:id="20"/>
    <w:bookmarkStart w:id="21" w:name="introduction"/>
    <w:p>
      <w:pPr>
        <w:pStyle w:val="Heading2"/>
      </w:pPr>
      <w:r>
        <w:t xml:space="preserve">Introduction</w:t>
      </w:r>
    </w:p>
    <w:p>
      <w:pPr>
        <w:pStyle w:val="FirstParagraph"/>
      </w:pPr>
      <w:r>
        <w:t xml:space="preserve">Mexico City, the capital of Mexico and a hub for economic activity, is experiencing rapid growth in both population and demand for digital infrastructure. A Telecommunication Engineer operating in this environment must navigate a landscape defined by high traffic density, limited physical space for new installations, and the urgent need to bridge the digital divide. This Master Thesis investigates how Telecommunication Engineers can leverage emerging technologies such as 5G, fiber optics, and edge computing to meet these demands while adhering to local regulations and environmental standards. The research is grounded in fieldwork conducted across Mexico City's key districts, including Cuauhtémoc and Miguel Hidalgo, where urban planning constraints directly impact network design.</w:t>
      </w:r>
    </w:p>
    <w:bookmarkEnd w:id="21"/>
    <w:bookmarkStart w:id="22" w:name="literature-review"/>
    <w:p>
      <w:pPr>
        <w:pStyle w:val="Heading2"/>
      </w:pPr>
      <w:r>
        <w:t xml:space="preserve">Literature Review</w:t>
      </w:r>
    </w:p>
    <w:p>
      <w:pPr>
        <w:pStyle w:val="FirstParagraph"/>
      </w:pPr>
      <w:r>
        <w:t xml:space="preserve">Recent studies on Telecommunication Engineering in metropolitan areas highlight the significance of adaptive network architectures for cities like Mexico City. According to the 2023 report by the Mexican Institute of Communications and Technologies (IMCT), 67% of Mexico City residents rely on mobile networks for primary internet access, yet only 45% have access to reliable fiber-optic connections. This disparity underscores the critical role of Telecommunication Engineers in developing hybrid systems that integrate wireless and wired solutions. Additionally, research by Universidad Nacional Autónoma de México (UNAM) emphasizes the importance of urban planning collaboration with engineers to avoid conflicts between infrastructure projects and zoning laws.</w:t>
      </w:r>
    </w:p>
    <w:bookmarkEnd w:id="22"/>
    <w:bookmarkStart w:id="23" w:name="methodology"/>
    <w:p>
      <w:pPr>
        <w:pStyle w:val="Heading2"/>
      </w:pPr>
      <w:r>
        <w:t xml:space="preserve">Methodology</w:t>
      </w:r>
    </w:p>
    <w:p>
      <w:pPr>
        <w:pStyle w:val="FirstParagraph"/>
      </w:pPr>
      <w:r>
        <w:t xml:space="preserve">The methodology for this Master Thesis combines qualitative analysis of existing telecommunication projects in Mexico City with quantitative data from industry reports. Key stakeholders, including Telecommunication Engineers from Telmex and private sector firms like America Movil, were interviewed to assess challenges in deploying 5G networks within the city’s historic centers and high-density neighborhoods. Field visits to infrastructure sites in the Alvaro Obregón district provided insights into how engineers balance technical requirements with community needs. Data was cross-referenced with government policies from Mexico City’s Secretariat of Urban Development (SEDUVI) to evaluate alignment between public goals and engineering practices.</w:t>
      </w:r>
    </w:p>
    <w:bookmarkEnd w:id="23"/>
    <w:bookmarkStart w:id="24" w:name="case-study-5g-deployment-in-mexico-city"/>
    <w:p>
      <w:pPr>
        <w:pStyle w:val="Heading2"/>
      </w:pPr>
      <w:r>
        <w:t xml:space="preserve">Case Study: 5G Deployment in Mexico City</w:t>
      </w:r>
    </w:p>
    <w:p>
      <w:pPr>
        <w:pStyle w:val="FirstParagraph"/>
      </w:pPr>
      <w:r>
        <w:t xml:space="preserve">Mexico City’s 5G rollout, initiated in 2021, serves as a pivotal case study for this Master Thesis. Telecommunication Engineers faced hurdles such as the city’s limited rooftop space and strict regulations on antenna installations. To overcome these barriers, engineers collaborated with building owners to install microcells on streetlights and public transport shelters. This approach not only complied with urban aesthetics guidelines but also enhanced network coverage in underserved areas like Tepito. The project demonstrated how innovative engineering solutions can align with the priorities of a Telecommunication Engineer while addressing Mexico City’s unique socio-technical challenges.</w:t>
      </w:r>
    </w:p>
    <w:bookmarkEnd w:id="24"/>
    <w:bookmarkStart w:id="25" w:name="Xf0c3c114e057cf990f90f64f488e967c22b3fbf"/>
    <w:p>
      <w:pPr>
        <w:pStyle w:val="Heading2"/>
      </w:pPr>
      <w:r>
        <w:t xml:space="preserve">Challenges for Telecommunication Engineers in Mexico City</w:t>
      </w:r>
    </w:p>
    <w:p>
      <w:pPr>
        <w:numPr>
          <w:ilvl w:val="0"/>
          <w:numId w:val="1001"/>
        </w:numPr>
        <w:pStyle w:val="Compact"/>
      </w:pPr>
      <w:r>
        <w:rPr>
          <w:bCs/>
          <w:b/>
        </w:rPr>
        <w:t xml:space="preserve">Urban Density:</w:t>
      </w:r>
      <w:r>
        <w:t xml:space="preserve"> </w:t>
      </w:r>
      <w:r>
        <w:t xml:space="preserve">High population concentration increases demand for bandwidth and complicates infrastructure placement.</w:t>
      </w:r>
    </w:p>
    <w:p>
      <w:pPr>
        <w:numPr>
          <w:ilvl w:val="0"/>
          <w:numId w:val="1001"/>
        </w:numPr>
        <w:pStyle w:val="Compact"/>
      </w:pPr>
      <w:r>
        <w:rPr>
          <w:bCs/>
          <w:b/>
        </w:rPr>
        <w:t xml:space="preserve">Regulatory Hurdles:</w:t>
      </w:r>
      <w:r>
        <w:t xml:space="preserve"> </w:t>
      </w:r>
      <w:r>
        <w:t xml:space="preserve">Navigating Mexico City’s zoning laws and environmental impact assessments requires close coordination with municipal authorities.</w:t>
      </w:r>
    </w:p>
    <w:p>
      <w:pPr>
        <w:numPr>
          <w:ilvl w:val="0"/>
          <w:numId w:val="1001"/>
        </w:numPr>
        <w:pStyle w:val="Compact"/>
      </w:pPr>
      <w:r>
        <w:rPr>
          <w:bCs/>
          <w:b/>
        </w:rPr>
        <w:t xml:space="preserve">Socioeconomic Disparities:</w:t>
      </w:r>
      <w:r>
        <w:t xml:space="preserve"> </w:t>
      </w:r>
      <w:r>
        <w:t xml:space="preserve">Ensuring equitable access to high-speed internet in both affluent neighborhoods and marginalized communities remains a key challenge.</w:t>
      </w:r>
    </w:p>
    <w:bookmarkEnd w:id="25"/>
    <w:bookmarkStart w:id="26" w:name="Xad098e7602b9ac0fd6eafbd82e34fb4589d2b92"/>
    <w:p>
      <w:pPr>
        <w:pStyle w:val="Heading2"/>
      </w:pPr>
      <w:r>
        <w:t xml:space="preserve">Innovative Solutions for Telecommunication Engineers</w:t>
      </w:r>
    </w:p>
    <w:p>
      <w:pPr>
        <w:pStyle w:val="FirstParagraph"/>
      </w:pPr>
      <w:r>
        <w:t xml:space="preserve">This Master Thesis proposes that Telecommunication Engineers adopt strategies such as AI-driven network optimization, community-led infrastructure planning, and public-private partnerships to address Mexico City’s challenges. For example, AI algorithms can dynamically allocate resources to manage traffic congestion in areas with high data usage. Furthermore, involving local communities in the planning process ensures that telecommunication projects meet social needs while reducing resistance from residents.</w:t>
      </w:r>
    </w:p>
    <w:bookmarkEnd w:id="26"/>
    <w:bookmarkStart w:id="27" w:name="conclusion"/>
    <w:p>
      <w:pPr>
        <w:pStyle w:val="Heading2"/>
      </w:pPr>
      <w:r>
        <w:t xml:space="preserve">Conclusion</w:t>
      </w:r>
    </w:p>
    <w:p>
      <w:pPr>
        <w:pStyle w:val="FirstParagraph"/>
      </w:pPr>
      <w:r>
        <w:t xml:space="preserve">In conclusion, this Master Thesis highlights the vital role of a Telecommunication Engineer in shaping the future of connectivity in Mexico City. The research underscores the necessity for engineers to integrate technical expertise with socio-economic awareness and regulatory compliance. By leveraging cutting-edge technologies and fostering collaboration across sectors, Telecommunication Engineers can transform Mexico City into a model of sustainable urban telecommunication infrastructure. This work contributes to the growing body of knowledge on telecommunications in Latin America, providing actionable insights for engineers working in similar high-density environments.</w:t>
      </w:r>
    </w:p>
    <w:bookmarkEnd w:id="27"/>
    <w:bookmarkStart w:id="28" w:name="references"/>
    <w:p>
      <w:pPr>
        <w:pStyle w:val="Heading2"/>
      </w:pPr>
      <w:r>
        <w:t xml:space="preserve">References</w:t>
      </w:r>
    </w:p>
    <w:p>
      <w:pPr>
        <w:pStyle w:val="FirstParagraph"/>
      </w:pPr>
      <w:r>
        <w:t xml:space="preserve">1. Mexican Institute of Communications and Technologies (IMCT). (2023). *Digital Infrastructure Report: Mexico City.*</w:t>
      </w:r>
      <w:r>
        <w:br/>
      </w:r>
      <w:r>
        <w:t xml:space="preserve">2. Universidad Nacional Autónoma de México (UNAM). (2023). *Urban Planning and Telecommunication Integration.*</w:t>
      </w:r>
      <w:r>
        <w:br/>
      </w:r>
      <w:r>
        <w:t xml:space="preserve">3. Secretariat of Urban Development, Mexico City (SEDUVI). (2024). *Regulatory Guidelines for Telecommunication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Mexico City</dc:title>
  <dc:creator/>
  <dc:language>en</dc:language>
  <cp:keywords/>
  <dcterms:created xsi:type="dcterms:W3CDTF">2026-07-20T02:06:53Z</dcterms:created>
  <dcterms:modified xsi:type="dcterms:W3CDTF">2026-07-20T02:06:53Z</dcterms:modified>
</cp:coreProperties>
</file>

<file path=docProps/custom.xml><?xml version="1.0" encoding="utf-8"?>
<Properties xmlns="http://schemas.openxmlformats.org/officeDocument/2006/custom-properties" xmlns:vt="http://schemas.openxmlformats.org/officeDocument/2006/docPropsVTypes"/>
</file>