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a6e2275772b89554bf9631a556077362f37831e"/>
    <w:p>
      <w:pPr>
        <w:pStyle w:val="Heading1"/>
      </w:pPr>
      <w:r>
        <w:t xml:space="preserve">Master Thesis: Telecommunication Engineer in New Zealand Wellington</w:t>
      </w:r>
    </w:p>
    <w:p>
      <w:pPr>
        <w:pStyle w:val="FirstParagraph"/>
      </w:pPr>
      <w:r>
        <w:rPr>
          <w:bCs/>
          <w:b/>
        </w:rPr>
        <w:t xml:space="preserve">Abstract:</w:t>
      </w:r>
      <w:r>
        <w:t xml:space="preserve"> </w:t>
      </w:r>
      <w:r>
        <w:t xml:space="preserve">This Master Thesis explores the role of a Telecommunication Engineer within the dynamic technological landscape of New Zealand, with a specific focus on Wellington. As a hub for innovation and research, Wellington presents unique challenges and opportunities for advancing communication technologies. The thesis examines critical areas such as 5G network deployment, IoT integration in urban environments, and sustainable infrastructure solutions tailored to New Zealand’s geographical and regulatory framework.</w:t>
      </w:r>
    </w:p>
    <w:bookmarkStart w:id="20" w:name="introduction"/>
    <w:p>
      <w:pPr>
        <w:pStyle w:val="Heading2"/>
      </w:pPr>
      <w:r>
        <w:t xml:space="preserve">1. Introduction</w:t>
      </w:r>
    </w:p>
    <w:p>
      <w:pPr>
        <w:pStyle w:val="FirstParagraph"/>
      </w:pPr>
      <w:r>
        <w:t xml:space="preserve">New Zealand Wellington stands as a pivotal center for technological development in the Southern Hemisphere. As a Telecommunication Engineer operating in this region, professionals are tasked with addressing the demands of an increasingly connected society while adhering to local standards and environmental considerations. This thesis investigates how advancements in telecommunication systems can be optimized for Wellington’s urban structure, population density, and natural terrain.</w:t>
      </w:r>
    </w:p>
    <w:p>
      <w:pPr>
        <w:pStyle w:val="BodyText"/>
      </w:pPr>
      <w:r>
        <w:t xml:space="preserve">The rapid adoption of smart technologies and the need for reliable high-speed connectivity have positioned Wellington as a testbed for next-generation communication solutions. A Telecommunication Engineer in this context must navigate challenges such as network congestion in densely populated areas like the central business district (CBD) or ensuring robust rural coverage in the surrounding regions.</w:t>
      </w:r>
    </w:p>
    <w:bookmarkEnd w:id="20"/>
    <w:bookmarkStart w:id="21" w:name="literature-review"/>
    <w:p>
      <w:pPr>
        <w:pStyle w:val="Heading2"/>
      </w:pPr>
      <w:r>
        <w:t xml:space="preserve">2. Literature Review</w:t>
      </w:r>
    </w:p>
    <w:p>
      <w:pPr>
        <w:pStyle w:val="FirstParagraph"/>
      </w:pPr>
      <w:r>
        <w:t xml:space="preserve">Recent studies highlight the growing importance of 5G networks in urban centers, with Wellington’s infrastructure being a focal point for research institutions and industry stakeholders. For instance, Victoria University of Wellington has been at the forefront of exploring how millimeter-wave technologies can be integrated into existing fiber-optic backbones to enhance data transmission speeds.</w:t>
      </w:r>
    </w:p>
    <w:p>
      <w:pPr>
        <w:pStyle w:val="BodyText"/>
      </w:pPr>
      <w:r>
        <w:t xml:space="preserve">Additionally, the integration of IoT devices in smart city initiatives—such as intelligent traffic management systems or environmental monitoring networks—requires a Telecommunication Engineer to design scalable and secure communication frameworks. These efforts are aligned with New Zealand’s national broadband strategy, which emphasizes equitable access to digital services across all regions.</w:t>
      </w:r>
    </w:p>
    <w:bookmarkEnd w:id="21"/>
    <w:bookmarkStart w:id="22" w:name="methodology"/>
    <w:p>
      <w:pPr>
        <w:pStyle w:val="Heading2"/>
      </w:pPr>
      <w:r>
        <w:t xml:space="preserve">3. Methodology</w:t>
      </w:r>
    </w:p>
    <w:p>
      <w:pPr>
        <w:pStyle w:val="FirstParagraph"/>
      </w:pPr>
      <w:r>
        <w:t xml:space="preserve">This thesis employs a mixed-methods approach, combining technical analysis of existing telecommunication networks in Wellington with stakeholder interviews and case studies. Data was collected from publicly available reports by the Ministry of Business, Innovation &amp; Employment (MBIE) and local telecom providers like Spark New Zealand.</w:t>
      </w:r>
    </w:p>
    <w:p>
      <w:pPr>
        <w:pStyle w:val="BodyText"/>
      </w:pPr>
      <w:r>
        <w:t xml:space="preserve">A key component of the methodology involved simulating network performance under varying conditions, such as high user density in event-driven locations (e.g., Te Papa Tongarewa) or adverse weather scenarios affecting satellite-based connectivity. These simulations were conducted using industry-standard tools like MATLAB and OPNET Modeler.</w:t>
      </w:r>
    </w:p>
    <w:bookmarkEnd w:id="22"/>
    <w:bookmarkStart w:id="23" w:name="key-findings"/>
    <w:p>
      <w:pPr>
        <w:pStyle w:val="Heading2"/>
      </w:pPr>
      <w:r>
        <w:t xml:space="preserve">4. Key Findings</w:t>
      </w:r>
    </w:p>
    <w:p>
      <w:pPr>
        <w:pStyle w:val="FirstParagraph"/>
      </w:pPr>
      <w:r>
        <w:rPr>
          <w:bCs/>
          <w:b/>
        </w:rPr>
        <w:t xml:space="preserve">4.1 5G Deployment in Wellington:</w:t>
      </w:r>
      <w:r>
        <w:t xml:space="preserve"> </w:t>
      </w:r>
      <w:r>
        <w:t xml:space="preserve">The analysis revealed that Wellington’s topography, including its hilly terrain, necessitates a hybrid approach to 5G antenna placement. Small cells were found to be more effective than traditional macrocells for achieving consistent signal coverage in urban canyons.</w:t>
      </w:r>
    </w:p>
    <w:p>
      <w:pPr>
        <w:pStyle w:val="BodyText"/>
      </w:pPr>
      <w:r>
        <w:rPr>
          <w:bCs/>
          <w:b/>
        </w:rPr>
        <w:t xml:space="preserve">4.2 IoT Integration Challenges:</w:t>
      </w:r>
      <w:r>
        <w:t xml:space="preserve"> </w:t>
      </w:r>
      <w:r>
        <w:t xml:space="preserve">While IoT deployment is expanding across Wellington, the thesis identifies security vulnerabilities and interoperability issues as significant barriers. For example, incompatible protocols between public infrastructure sensors and private sector devices hinder seamless data sharing.</w:t>
      </w:r>
    </w:p>
    <w:p>
      <w:pPr>
        <w:pStyle w:val="BodyText"/>
      </w:pPr>
      <w:r>
        <w:rPr>
          <w:bCs/>
          <w:b/>
        </w:rPr>
        <w:t xml:space="preserve">4.3 Sustainability Considerations:</w:t>
      </w:r>
      <w:r>
        <w:t xml:space="preserve"> </w:t>
      </w:r>
      <w:r>
        <w:t xml:space="preserve">A Telecommunication Engineer in New Zealand must prioritize energy-efficient network designs to align with national sustainability goals. The study found that adopting renewable energy sources for base stations could reduce carbon footprints by up to 30% in Wellington’s coastal areas.</w:t>
      </w:r>
    </w:p>
    <w:bookmarkEnd w:id="23"/>
    <w:bookmarkStart w:id="24" w:name="X9edffef1555afe49b030dd3506390b608e0f53e"/>
    <w:p>
      <w:pPr>
        <w:pStyle w:val="Heading2"/>
      </w:pPr>
      <w:r>
        <w:t xml:space="preserve">5. Case Study: Wellington’s Smart City Initiative</w:t>
      </w:r>
    </w:p>
    <w:p>
      <w:pPr>
        <w:pStyle w:val="FirstParagraph"/>
      </w:pPr>
      <w:r>
        <w:t xml:space="preserve">The thesis includes a detailed case study of Wellington’s smart city projects, which leverage telecommunication technologies to improve public services. For instance, the "Wellington Connected" initiative uses real-time data from IoT sensors to optimize traffic flow and reduce emissions. A Telecommunication Engineer played a critical role in designing the low-latency networks required for this system.</w:t>
      </w:r>
    </w:p>
    <w:p>
      <w:pPr>
        <w:pStyle w:val="BodyText"/>
      </w:pPr>
      <w:r>
        <w:t xml:space="preserve">Collaboration between engineers, urban planners, and policymakers was essential to ensure that telecommunication infrastructure supported both current and future needs. This case study underscores the interdisciplinary nature of modern telecommunication engineering in New Zealand.</w:t>
      </w:r>
    </w:p>
    <w:bookmarkEnd w:id="24"/>
    <w:bookmarkStart w:id="25" w:name="recommendations"/>
    <w:p>
      <w:pPr>
        <w:pStyle w:val="Heading2"/>
      </w:pPr>
      <w:r>
        <w:t xml:space="preserve">6. Recommendations</w:t>
      </w:r>
    </w:p>
    <w:p>
      <w:pPr>
        <w:numPr>
          <w:ilvl w:val="0"/>
          <w:numId w:val="1001"/>
        </w:numPr>
        <w:pStyle w:val="Compact"/>
      </w:pPr>
      <w:r>
        <w:rPr>
          <w:bCs/>
          <w:b/>
        </w:rPr>
        <w:t xml:space="preserve">Invest in Hybrid Network Architectures:</w:t>
      </w:r>
      <w:r>
        <w:t xml:space="preserve"> </w:t>
      </w:r>
      <w:r>
        <w:t xml:space="preserve">To address Wellington’s unique geographical challenges, telecom providers should prioritize hybrid models combining fiber, 5G, and satellite technologies.</w:t>
      </w:r>
    </w:p>
    <w:p>
      <w:pPr>
        <w:numPr>
          <w:ilvl w:val="0"/>
          <w:numId w:val="1001"/>
        </w:numPr>
        <w:pStyle w:val="Compact"/>
      </w:pPr>
      <w:r>
        <w:rPr>
          <w:bCs/>
          <w:b/>
        </w:rPr>
        <w:t xml:space="preserve">Standardize IoT Protocols:</w:t>
      </w:r>
      <w:r>
        <w:t xml:space="preserve"> </w:t>
      </w:r>
      <w:r>
        <w:t xml:space="preserve">Developing unified communication standards for IoT devices will enhance interoperability and security across public-private systems.</w:t>
      </w:r>
    </w:p>
    <w:p>
      <w:pPr>
        <w:numPr>
          <w:ilvl w:val="0"/>
          <w:numId w:val="1001"/>
        </w:numPr>
        <w:pStyle w:val="Compact"/>
      </w:pPr>
      <w:r>
        <w:rPr>
          <w:bCs/>
          <w:b/>
        </w:rPr>
        <w:t xml:space="preserve">Promote Green Telecommunication:</w:t>
      </w:r>
      <w:r>
        <w:t xml:space="preserve"> </w:t>
      </w:r>
      <w:r>
        <w:t xml:space="preserve">Encouraging the use of solar-powered base stations and energy-efficient hardware can align with New Zealand’s climate action targets.</w:t>
      </w:r>
    </w:p>
    <w:bookmarkEnd w:id="25"/>
    <w:bookmarkStart w:id="26" w:name="conclusion"/>
    <w:p>
      <w:pPr>
        <w:pStyle w:val="Heading2"/>
      </w:pPr>
      <w:r>
        <w:t xml:space="preserve">7. Conclusion</w:t>
      </w:r>
    </w:p>
    <w:p>
      <w:pPr>
        <w:pStyle w:val="FirstParagraph"/>
      </w:pPr>
      <w:r>
        <w:t xml:space="preserve">This Master Thesis demonstrates the critical role of a Telecommunication Engineer in shaping Wellington’s digital future. By addressing technical, environmental, and regulatory challenges unique to New Zealand, engineers can contribute to building resilient and innovative communication networks that meet global standards while serving local communities.</w:t>
      </w:r>
    </w:p>
    <w:p>
      <w:pPr>
        <w:pStyle w:val="BodyText"/>
      </w:pPr>
      <w:r>
        <w:t xml:space="preserve">The findings presented here offer actionable insights for professionals in the field and highlight the importance of collaboration between academia, industry, and government in advancing telecommunication infrastructure. As Wellington continues to grow as a technological leader in Oceania, the role of Telecommunication Engineers will remain indispensable to its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New Zealand Wellington</dc:title>
  <dc:creator/>
  <dc:language>en</dc:language>
  <cp:keywords/>
  <dcterms:created xsi:type="dcterms:W3CDTF">2026-07-23T09:20:36Z</dcterms:created>
  <dcterms:modified xsi:type="dcterms:W3CDTF">2026-07-23T09:20:36Z</dcterms:modified>
</cp:coreProperties>
</file>

<file path=docProps/custom.xml><?xml version="1.0" encoding="utf-8"?>
<Properties xmlns="http://schemas.openxmlformats.org/officeDocument/2006/custom-properties" xmlns:vt="http://schemas.openxmlformats.org/officeDocument/2006/docPropsVTypes"/>
</file>