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Telecommunication</w:t>
      </w:r>
      <w:r>
        <w:t xml:space="preserve"> </w:t>
      </w:r>
      <w:r>
        <w:t xml:space="preserve">Engineer</w:t>
      </w:r>
      <w:r>
        <w:t xml:space="preserve"> </w:t>
      </w:r>
      <w:r>
        <w:t xml:space="preserve">in</w:t>
      </w:r>
      <w:r>
        <w:t xml:space="preserve"> </w:t>
      </w:r>
      <w:r>
        <w:t xml:space="preserve">Russia</w:t>
      </w:r>
      <w:r>
        <w:t xml:space="preserve"> </w:t>
      </w:r>
      <w:r>
        <w:t xml:space="preserve">Saint</w:t>
      </w:r>
      <w:r>
        <w:t xml:space="preserve"> </w:t>
      </w:r>
      <w:r>
        <w:t xml:space="preserve">Petersburg</w:t>
      </w:r>
    </w:p>
    <w:p>
      <w:pPr>
        <w:pStyle w:val="FirstParagraph"/>
      </w:pPr>
      <w:r>
        <w:t xml:space="preserve">```html</w:t>
      </w:r>
    </w:p>
    <w:bookmarkStart w:id="29" w:name="X624099c9995da99c5f62b0033f8af0b4a7f3905"/>
    <w:p>
      <w:pPr>
        <w:pStyle w:val="Heading1"/>
      </w:pPr>
      <w:r>
        <w:t xml:space="preserve">Master Thesis: The Role of a Telecommunication Engineer in Advancing Digital Infrastructure in Russia, Saint Petersburg</w:t>
      </w:r>
    </w:p>
    <w:bookmarkStart w:id="20" w:name="abstract"/>
    <w:p>
      <w:pPr>
        <w:pStyle w:val="Heading2"/>
      </w:pPr>
      <w:r>
        <w:t xml:space="preserve">Abstract</w:t>
      </w:r>
    </w:p>
    <w:p>
      <w:pPr>
        <w:pStyle w:val="FirstParagraph"/>
      </w:pPr>
      <w:r>
        <w:t xml:space="preserve">This Master Thesis explores the critical role of Telecommunication Engineers in shaping modern digital infrastructure, with a focus on the city of Saint Petersburg, Russia. As a global hub for technology and innovation, Saint Petersburg presents unique challenges and opportunities for Telecommunication Engineers to contribute to urban connectivity, 5G deployment, IoT integration, and cybersecurity. The study examines current trends in telecommunication networks within the region while analyzing case studies from leading institutions such as Peter the Great St. Petersburg Polytechnic University (SPbPU). By addressing technical, regulatory, and socio-economic factors specific to Russia’s north-western capital, this thesis provides actionable insights for professionals and policymakers seeking to optimize Saint Petersburg’s digital landscape.</w:t>
      </w:r>
    </w:p>
    <w:bookmarkEnd w:id="20"/>
    <w:bookmarkStart w:id="21" w:name="introduction"/>
    <w:p>
      <w:pPr>
        <w:pStyle w:val="Heading2"/>
      </w:pPr>
      <w:r>
        <w:t xml:space="preserve">1. Introduction</w:t>
      </w:r>
    </w:p>
    <w:p>
      <w:pPr>
        <w:pStyle w:val="FirstParagraph"/>
      </w:pPr>
      <w:r>
        <w:t xml:space="preserve">The field of Telecommunication Engineering is pivotal in driving the Fourth Industrial Revolution, particularly in rapidly urbanizing regions like Saint Petersburg. As a major city in Russia, Saint Petersburg faces distinct challenges—ranging from geographical constraints to evolving regulatory frameworks—that demand specialized expertise from Telecommunication Engineers. This Master Thesis aims to bridge the gap between theoretical knowledge and practical application by focusing on how Telecommunication Engineers can address these challenges while aligning with global technological standards.</w:t>
      </w:r>
    </w:p>
    <w:bookmarkEnd w:id="21"/>
    <w:bookmarkStart w:id="22" w:name="Xb7435487d414d5c30a5910a17ca623e75977fe0"/>
    <w:p>
      <w:pPr>
        <w:pStyle w:val="Heading2"/>
      </w:pPr>
      <w:r>
        <w:t xml:space="preserve">2. The Role of a Telecommunication Engineer in Saint Petersburg</w:t>
      </w:r>
    </w:p>
    <w:p>
      <w:pPr>
        <w:pStyle w:val="FirstParagraph"/>
      </w:pPr>
      <w:r>
        <w:t xml:space="preserve">Telecommunication Engineers in Saint Petersburg are tasked with designing, implementing, and maintaining communication systems that support the city’s growing population and economic ambitions. Key responsibilities include:</w:t>
      </w:r>
    </w:p>
    <w:p>
      <w:pPr>
        <w:numPr>
          <w:ilvl w:val="0"/>
          <w:numId w:val="1001"/>
        </w:numPr>
        <w:pStyle w:val="Compact"/>
      </w:pPr>
      <w:r>
        <w:rPr>
          <w:bCs/>
          <w:b/>
        </w:rPr>
        <w:t xml:space="preserve">Designing High-Speed Networks:</w:t>
      </w:r>
      <w:r>
        <w:t xml:space="preserve"> </w:t>
      </w:r>
      <w:r>
        <w:t xml:space="preserve">Developing 5G infrastructure to meet the demand for low-latency connectivity in sectors such as smart cities and industrial automation.</w:t>
      </w:r>
    </w:p>
    <w:p>
      <w:pPr>
        <w:numPr>
          <w:ilvl w:val="0"/>
          <w:numId w:val="1001"/>
        </w:numPr>
        <w:pStyle w:val="Compact"/>
      </w:pPr>
      <w:r>
        <w:rPr>
          <w:bCs/>
          <w:b/>
        </w:rPr>
        <w:t xml:space="preserve">Cybersecurity Integration:</w:t>
      </w:r>
      <w:r>
        <w:t xml:space="preserve"> </w:t>
      </w:r>
      <w:r>
        <w:t xml:space="preserve">Ensuring robust protection of communication networks against emerging threats, particularly in light of Russia’s increasing emphasis on digital sovereignty.</w:t>
      </w:r>
    </w:p>
    <w:p>
      <w:pPr>
        <w:numPr>
          <w:ilvl w:val="0"/>
          <w:numId w:val="1001"/>
        </w:numPr>
        <w:pStyle w:val="Compact"/>
      </w:pPr>
      <w:r>
        <w:rPr>
          <w:bCs/>
          <w:b/>
        </w:rPr>
        <w:t xml:space="preserve">Sustainable Solutions:</w:t>
      </w:r>
      <w:r>
        <w:t xml:space="preserve"> </w:t>
      </w:r>
      <w:r>
        <w:t xml:space="preserve">Leveraging fiber optics and satellite communication to overcome challenges posed by Saint Petersburg’s dense urban environment and seasonal weather conditions.</w:t>
      </w:r>
    </w:p>
    <w:bookmarkEnd w:id="22"/>
    <w:bookmarkStart w:id="23" w:name="case-studies-and-research-methodology"/>
    <w:p>
      <w:pPr>
        <w:pStyle w:val="Heading2"/>
      </w:pPr>
      <w:r>
        <w:t xml:space="preserve">3. Case Studies and Research Methodology</w:t>
      </w:r>
    </w:p>
    <w:p>
      <w:pPr>
        <w:pStyle w:val="FirstParagraph"/>
      </w:pPr>
      <w:r>
        <w:t xml:space="preserve">This thesis employs a mixed-methods approach, combining quantitative data analysis with qualitative insights from interviews conducted with Telecommunication Engineers at SPbPU and local IT firms. Key case studies include:</w:t>
      </w:r>
    </w:p>
    <w:p>
      <w:pPr>
        <w:numPr>
          <w:ilvl w:val="0"/>
          <w:numId w:val="1002"/>
        </w:numPr>
        <w:pStyle w:val="Compact"/>
      </w:pPr>
      <w:r>
        <w:rPr>
          <w:bCs/>
          <w:b/>
        </w:rPr>
        <w:t xml:space="preserve">5G Deployment in the Hermitage Museum Area:</w:t>
      </w:r>
      <w:r>
        <w:t xml:space="preserve"> </w:t>
      </w:r>
      <w:r>
        <w:t xml:space="preserve">A project analyzing how 5G can enhance visitor experiences through augmented reality (AR) while addressing interference from historic architecture.</w:t>
      </w:r>
    </w:p>
    <w:p>
      <w:pPr>
        <w:numPr>
          <w:ilvl w:val="0"/>
          <w:numId w:val="1002"/>
        </w:numPr>
        <w:pStyle w:val="Compact"/>
      </w:pPr>
      <w:r>
        <w:rPr>
          <w:bCs/>
          <w:b/>
        </w:rPr>
        <w:t xml:space="preserve">Satellite Communication for Remote Districts:</w:t>
      </w:r>
      <w:r>
        <w:t xml:space="preserve"> </w:t>
      </w:r>
      <w:r>
        <w:t xml:space="preserve">Evaluating the feasibility of using satellite technology to connect Saint Petersburg’s suburbs, which often lack adequate terrestrial network coverage.</w:t>
      </w:r>
    </w:p>
    <w:p>
      <w:pPr>
        <w:numPr>
          <w:ilvl w:val="0"/>
          <w:numId w:val="1002"/>
        </w:numPr>
        <w:pStyle w:val="Compact"/>
      </w:pPr>
      <w:r>
        <w:rPr>
          <w:bCs/>
          <w:b/>
        </w:rPr>
        <w:t xml:space="preserve">IoT in Smart Mobility Systems:</w:t>
      </w:r>
      <w:r>
        <w:t xml:space="preserve"> </w:t>
      </w:r>
      <w:r>
        <w:t xml:space="preserve">Investigating the integration of IoT sensors in public transportation networks to reduce congestion and improve real-time data processing.</w:t>
      </w:r>
    </w:p>
    <w:bookmarkEnd w:id="23"/>
    <w:bookmarkStart w:id="24" w:name="X2ef71d841dd79554c30a8b789b310202c0d7977"/>
    <w:p>
      <w:pPr>
        <w:pStyle w:val="Heading2"/>
      </w:pPr>
      <w:r>
        <w:t xml:space="preserve">4. Challenges Specific to Russia and Saint Petersburg</w:t>
      </w:r>
    </w:p>
    <w:p>
      <w:pPr>
        <w:pStyle w:val="FirstParagraph"/>
      </w:pPr>
      <w:r>
        <w:t xml:space="preserve">Telcom engineers operating in Saint Petersburg must navigate a unique set of challenges:</w:t>
      </w:r>
    </w:p>
    <w:p>
      <w:pPr>
        <w:numPr>
          <w:ilvl w:val="0"/>
          <w:numId w:val="1003"/>
        </w:numPr>
        <w:pStyle w:val="Compact"/>
      </w:pPr>
      <w:r>
        <w:rPr>
          <w:bCs/>
          <w:b/>
        </w:rPr>
        <w:t xml:space="preserve">Regulatory Hurdles:</w:t>
      </w:r>
      <w:r>
        <w:t xml:space="preserve"> </w:t>
      </w:r>
      <w:r>
        <w:t xml:space="preserve">Adhering to Russian Federal Communications Agency (Roskomnadzor) regulations while competing with international standards like those from the ITU.</w:t>
      </w:r>
    </w:p>
    <w:p>
      <w:pPr>
        <w:numPr>
          <w:ilvl w:val="0"/>
          <w:numId w:val="1003"/>
        </w:numPr>
        <w:pStyle w:val="Compact"/>
      </w:pPr>
      <w:r>
        <w:rPr>
          <w:bCs/>
          <w:b/>
        </w:rPr>
        <w:t xml:space="preserve">Climatic Factors:</w:t>
      </w:r>
      <w:r>
        <w:t xml:space="preserve"> </w:t>
      </w:r>
      <w:r>
        <w:t xml:space="preserve">Designing networks resilient to extreme temperatures, snowfall, and humidity that affect outdoor equipment performance.</w:t>
      </w:r>
    </w:p>
    <w:p>
      <w:pPr>
        <w:numPr>
          <w:ilvl w:val="0"/>
          <w:numId w:val="1003"/>
        </w:numPr>
        <w:pStyle w:val="Compact"/>
      </w:pPr>
      <w:r>
        <w:rPr>
          <w:bCs/>
          <w:b/>
        </w:rPr>
        <w:t xml:space="preserve">Geopolitical Context:</w:t>
      </w:r>
      <w:r>
        <w:t xml:space="preserve"> </w:t>
      </w:r>
      <w:r>
        <w:t xml:space="preserve">Balancing reliance on foreign technology (e.g., Huawei) with Russia’s push for domestic solutions under sanctions.</w:t>
      </w:r>
    </w:p>
    <w:bookmarkEnd w:id="24"/>
    <w:bookmarkStart w:id="25" w:name="future-trends-and-recommendations"/>
    <w:p>
      <w:pPr>
        <w:pStyle w:val="Heading2"/>
      </w:pPr>
      <w:r>
        <w:t xml:space="preserve">5. Future Trends and Recommendations</w:t>
      </w:r>
    </w:p>
    <w:p>
      <w:pPr>
        <w:pStyle w:val="FirstParagraph"/>
      </w:pPr>
      <w:r>
        <w:t xml:space="preserve">To position Saint Petersburg as a leader in telecommunications, the following strategies are recommended:</w:t>
      </w:r>
    </w:p>
    <w:p>
      <w:pPr>
        <w:numPr>
          <w:ilvl w:val="0"/>
          <w:numId w:val="1004"/>
        </w:numPr>
        <w:pStyle w:val="Compact"/>
      </w:pPr>
      <w:r>
        <w:rPr>
          <w:bCs/>
          <w:b/>
        </w:rPr>
        <w:t xml:space="preserve">Invest in Education:</w:t>
      </w:r>
      <w:r>
        <w:t xml:space="preserve"> </w:t>
      </w:r>
      <w:r>
        <w:t xml:space="preserve">Strengthening partnerships between universities like SPbPU and industry leaders to ensure graduates are equipped with skills for 6G and AI-driven networks.</w:t>
      </w:r>
    </w:p>
    <w:p>
      <w:pPr>
        <w:numPr>
          <w:ilvl w:val="0"/>
          <w:numId w:val="1004"/>
        </w:numPr>
        <w:pStyle w:val="Compact"/>
      </w:pPr>
      <w:r>
        <w:rPr>
          <w:bCs/>
          <w:b/>
        </w:rPr>
        <w:t xml:space="preserve">Pilot Projects for Green Networks:</w:t>
      </w:r>
      <w:r>
        <w:t xml:space="preserve"> </w:t>
      </w:r>
      <w:r>
        <w:t xml:space="preserve">Promoting energy-efficient telecommunication systems aligned with Russia’s carbon neutrality goals by 2030.</w:t>
      </w:r>
    </w:p>
    <w:p>
      <w:pPr>
        <w:numPr>
          <w:ilvl w:val="0"/>
          <w:numId w:val="1004"/>
        </w:numPr>
        <w:pStyle w:val="Compact"/>
      </w:pPr>
      <w:r>
        <w:rPr>
          <w:bCs/>
          <w:b/>
        </w:rPr>
        <w:t xml:space="preserve">Public-Private Collaborations:</w:t>
      </w:r>
      <w:r>
        <w:t xml:space="preserve"> </w:t>
      </w:r>
      <w:r>
        <w:t xml:space="preserve">Encouraging joint ventures between state agencies and private firms to accelerate infrastructure development, particularly in underserved areas.</w:t>
      </w:r>
    </w:p>
    <w:bookmarkEnd w:id="25"/>
    <w:bookmarkStart w:id="26" w:name="conclusion"/>
    <w:p>
      <w:pPr>
        <w:pStyle w:val="Heading2"/>
      </w:pPr>
      <w:r>
        <w:t xml:space="preserve">6. Conclusion</w:t>
      </w:r>
    </w:p>
    <w:p>
      <w:pPr>
        <w:pStyle w:val="FirstParagraph"/>
      </w:pPr>
      <w:r>
        <w:t xml:space="preserve">In conclusion, the Master Thesis underscores the indispensable role of Telecommunication Engineers in transforming Saint Petersburg into a technologically advanced city. By addressing local challenges through innovation and collaboration, these professionals can ensure that Russia’s northern capital remains at the forefront of global digital progress. This study serves as a foundation for further research and practical application in the field, aligning with both academic rigor and regional priorities.</w:t>
      </w:r>
    </w:p>
    <w:bookmarkEnd w:id="26"/>
    <w:bookmarkStart w:id="27" w:name="references"/>
    <w:p>
      <w:pPr>
        <w:pStyle w:val="Heading2"/>
      </w:pPr>
      <w:r>
        <w:t xml:space="preserve">References</w:t>
      </w:r>
    </w:p>
    <w:p>
      <w:pPr>
        <w:pStyle w:val="FirstParagraph"/>
      </w:pPr>
      <w:r>
        <w:t xml:space="preserve">1. Peter the Great St. Petersburg Polytechnic University (SPbPU). (2023). "Telecommunications and IT Research Reports."</w:t>
      </w:r>
      <w:r>
        <w:br/>
      </w:r>
      <w:r>
        <w:t xml:space="preserve">2. Federal Communications Agency of Russia (Roskomnadzor). (2024). "Regulatory Guidelines for 5G Deployment in Urban Areas."</w:t>
      </w:r>
      <w:r>
        <w:br/>
      </w:r>
      <w:r>
        <w:t xml:space="preserve">3. International Telecommunication Union (ITU). (2023). "Global Trends in Next-Generation Networks."</w:t>
      </w:r>
      <w:r>
        <w:br/>
      </w:r>
      <w:r>
        <w:t xml:space="preserve">4. Saint Petersburg City Government. (2025). "Smart City Development Strategy."</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Survey Data from Telecommunication Engineers in Saint Petersburg</w:t>
      </w:r>
      <w:r>
        <w:br/>
      </w:r>
      <w:r>
        <w:rPr>
          <w:bCs/>
          <w:b/>
        </w:rPr>
        <w:t xml:space="preserve">Appendix B:</w:t>
      </w:r>
      <w:r>
        <w:t xml:space="preserve"> </w:t>
      </w:r>
      <w:r>
        <w:t xml:space="preserve">Technical Blueprints for 5G Network Expansion</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Telecommunication Engineer in Russia Saint Petersburg</dc:title>
  <dc:creator/>
  <dc:language>en</dc:language>
  <cp:keywords/>
  <dcterms:created xsi:type="dcterms:W3CDTF">2026-07-21T05:14:15Z</dcterms:created>
  <dcterms:modified xsi:type="dcterms:W3CDTF">2026-07-21T05:14:15Z</dcterms:modified>
</cp:coreProperties>
</file>

<file path=docProps/custom.xml><?xml version="1.0" encoding="utf-8"?>
<Properties xmlns="http://schemas.openxmlformats.org/officeDocument/2006/custom-properties" xmlns:vt="http://schemas.openxmlformats.org/officeDocument/2006/docPropsVTypes"/>
</file>