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w:t>
      </w:r>
      <w:r>
        <w:t xml:space="preserve"> </w:t>
      </w:r>
      <w:r>
        <w:t xml:space="preserve">Spain</w:t>
      </w:r>
      <w:r>
        <w:t xml:space="preserve"> </w:t>
      </w:r>
      <w:r>
        <w:t xml:space="preserve">Madrid</w:t>
      </w:r>
    </w:p>
    <w:p>
      <w:pPr>
        <w:pStyle w:val="FirstParagraph"/>
      </w:pPr>
      <w:r>
        <w:t xml:space="preserve">```html</w:t>
      </w:r>
    </w:p>
    <w:bookmarkStart w:id="27" w:name="X249a04734fdc659a9d94e4dec4e19f746a05544"/>
    <w:p>
      <w:pPr>
        <w:pStyle w:val="Heading1"/>
      </w:pPr>
      <w:r>
        <w:t xml:space="preserve">Master Thesis: Telecommunication Engineer in Spain, Madrid</w:t>
      </w:r>
    </w:p>
    <w:p>
      <w:pPr>
        <w:pStyle w:val="FirstParagraph"/>
      </w:pPr>
      <w:r>
        <w:t xml:space="preserve">This Master Thesis is presented as part of the academic program for a</w:t>
      </w:r>
      <w:r>
        <w:t xml:space="preserve"> </w:t>
      </w:r>
      <w:r>
        <w:rPr>
          <w:bCs/>
          <w:b/>
        </w:rPr>
        <w:t xml:space="preserve">Telecommunication Engineer</w:t>
      </w:r>
      <w:r>
        <w:t xml:space="preserve">, focusing on the unique challenges and opportunities within the field of telecommunications in</w:t>
      </w:r>
      <w:r>
        <w:t xml:space="preserve"> </w:t>
      </w:r>
      <w:r>
        <w:rPr>
          <w:bCs/>
          <w:b/>
        </w:rPr>
        <w:t xml:space="preserve">Spain, Madrid</w:t>
      </w:r>
      <w:r>
        <w:t xml:space="preserve">. The study explores advanced technologies, regulatory frameworks, and regional trends shaping the telecommunications landscape in one of Europe’s most dynamic urban centers.</w:t>
      </w:r>
    </w:p>
    <w:bookmarkStart w:id="20" w:name="introduction"/>
    <w:p>
      <w:pPr>
        <w:pStyle w:val="Heading2"/>
      </w:pPr>
      <w:r>
        <w:t xml:space="preserve">Introduction</w:t>
      </w:r>
    </w:p>
    <w:p>
      <w:pPr>
        <w:pStyle w:val="FirstParagraph"/>
      </w:pPr>
      <w:r>
        <w:t xml:space="preserve">The city of Madrid has emerged as a pivotal hub for technological innovation and infrastructure development in Spain. As a</w:t>
      </w:r>
      <w:r>
        <w:t xml:space="preserve"> </w:t>
      </w:r>
      <w:r>
        <w:rPr>
          <w:bCs/>
          <w:b/>
        </w:rPr>
        <w:t xml:space="preserve">Telecommunication Engineer</w:t>
      </w:r>
      <w:r>
        <w:t xml:space="preserve">, understanding the interplay between emerging technologies, urban planning, and regulatory policies is critical to addressing the evolving needs of a modern metropolis. This thesis investigates how Madrid’s telecommunications sector is adapting to global trends such as 5G expansion, Internet of Things (IoT) integration, and cybersecurity challenges while maintaining compliance with national regulations.</w:t>
      </w:r>
    </w:p>
    <w:p>
      <w:pPr>
        <w:pStyle w:val="BodyText"/>
      </w:pPr>
      <w:r>
        <w:t xml:space="preserve">The research aims to provide actionable insights for</w:t>
      </w:r>
      <w:r>
        <w:t xml:space="preserve"> </w:t>
      </w:r>
      <w:r>
        <w:rPr>
          <w:bCs/>
          <w:b/>
        </w:rPr>
        <w:t xml:space="preserve">Telecommunication Engineers</w:t>
      </w:r>
      <w:r>
        <w:t xml:space="preserve"> </w:t>
      </w:r>
      <w:r>
        <w:t xml:space="preserve">working in Madrid, emphasizing the importance of localized strategies in a region characterized by high population density, rapid urbanization, and a growing demand for digital services. By analyzing case studies and industry reports, this thesis highlights how Madrid’s unique socio-economic context influences telecommunications infrastructure design and management.</w:t>
      </w:r>
    </w:p>
    <w:bookmarkEnd w:id="20"/>
    <w:bookmarkStart w:id="21" w:name="Xa27463ea2b04e6a6d29577a2399318525463e98"/>
    <w:p>
      <w:pPr>
        <w:pStyle w:val="Heading2"/>
      </w:pPr>
      <w:r>
        <w:t xml:space="preserve">Current Challenges in Telecommunications in Spain, Madrid</w:t>
      </w:r>
    </w:p>
    <w:p>
      <w:pPr>
        <w:pStyle w:val="FirstParagraph"/>
      </w:pPr>
      <w:r>
        <w:t xml:space="preserve">Madrid faces several challenges that</w:t>
      </w:r>
      <w:r>
        <w:t xml:space="preserve"> </w:t>
      </w:r>
      <w:r>
        <w:rPr>
          <w:bCs/>
          <w:b/>
        </w:rPr>
        <w:t xml:space="preserve">Telecommunication Engineers</w:t>
      </w:r>
      <w:r>
        <w:t xml:space="preserve"> </w:t>
      </w:r>
      <w:r>
        <w:t xml:space="preserve">must address to ensure seamless connectivity. These include:</w:t>
      </w:r>
    </w:p>
    <w:p>
      <w:pPr>
        <w:numPr>
          <w:ilvl w:val="0"/>
          <w:numId w:val="1001"/>
        </w:numPr>
        <w:pStyle w:val="Compact"/>
      </w:pPr>
      <w:r>
        <w:rPr>
          <w:bCs/>
          <w:b/>
        </w:rPr>
        <w:t xml:space="preserve">Density and Urban Complexity:</w:t>
      </w:r>
      <w:r>
        <w:t xml:space="preserve"> </w:t>
      </w:r>
      <w:r>
        <w:t xml:space="preserve">The city’s high population density and historical architecture pose difficulties in deploying fiber-optic networks and 5G antennas, requiring innovative solutions such as microcellular networks.</w:t>
      </w:r>
    </w:p>
    <w:p>
      <w:pPr>
        <w:numPr>
          <w:ilvl w:val="0"/>
          <w:numId w:val="1001"/>
        </w:numPr>
        <w:pStyle w:val="Compact"/>
      </w:pPr>
      <w:r>
        <w:rPr>
          <w:bCs/>
          <w:b/>
        </w:rPr>
        <w:t xml:space="preserve">Regulatory Frameworks:</w:t>
      </w:r>
      <w:r>
        <w:t xml:space="preserve"> </w:t>
      </w:r>
      <w:r>
        <w:t xml:space="preserve">Spain’s telecommunications sector is governed by strict regulations, including the Law on Electronic Communications (Ley 9/2014) and EU directives. Compliance with these laws necessitates continuous adaptation in network planning and data privacy protocols.</w:t>
      </w:r>
    </w:p>
    <w:p>
      <w:pPr>
        <w:numPr>
          <w:ilvl w:val="0"/>
          <w:numId w:val="1001"/>
        </w:numPr>
        <w:pStyle w:val="Compact"/>
      </w:pPr>
      <w:r>
        <w:rPr>
          <w:bCs/>
          <w:b/>
        </w:rPr>
        <w:t xml:space="preserve">Sustainability Goals:</w:t>
      </w:r>
      <w:r>
        <w:t xml:space="preserve"> </w:t>
      </w:r>
      <w:r>
        <w:t xml:space="preserve">Madrid’s commitment to reducing carbon emissions has led to a focus on energy-efficient infrastructure, such as solar-powered base stations and smart grid integration for IoT devices.</w:t>
      </w:r>
    </w:p>
    <w:bookmarkEnd w:id="21"/>
    <w:bookmarkStart w:id="22" w:name="research-methodology"/>
    <w:p>
      <w:pPr>
        <w:pStyle w:val="Heading2"/>
      </w:pPr>
      <w:r>
        <w:t xml:space="preserve">Research Methodology</w:t>
      </w:r>
    </w:p>
    <w:p>
      <w:pPr>
        <w:pStyle w:val="FirstParagraph"/>
      </w:pPr>
      <w:r>
        <w:t xml:space="preserve">The research methodology employed in this Master Thesis combines qualitative and quantitative analyses. Primary data was gathered through interviews with</w:t>
      </w:r>
      <w:r>
        <w:t xml:space="preserve"> </w:t>
      </w:r>
      <w:r>
        <w:rPr>
          <w:bCs/>
          <w:b/>
        </w:rPr>
        <w:t xml:space="preserve">Telecommunication Engineers</w:t>
      </w:r>
      <w:r>
        <w:t xml:space="preserve"> </w:t>
      </w:r>
      <w:r>
        <w:t xml:space="preserve">working in Madrid-based companies, including telecom operators like Telefónica and Vodafone, as well as public institutions such as the Madrid City Council’s Department of Digital Innovation.</w:t>
      </w:r>
    </w:p>
    <w:p>
      <w:pPr>
        <w:pStyle w:val="BodyText"/>
      </w:pPr>
      <w:r>
        <w:t xml:space="preserve">Secondary data was sourced from industry reports (e.g., Ericsson Mobility Report), academic journals, and government publications. The study also includes a comparative analysis of Madrid’s telecommunications infrastructure with other European cities to identify best practices and potential gaps.</w:t>
      </w:r>
    </w:p>
    <w:bookmarkEnd w:id="22"/>
    <w:bookmarkStart w:id="23" w:name="key-findings"/>
    <w:p>
      <w:pPr>
        <w:pStyle w:val="Heading2"/>
      </w:pPr>
      <w:r>
        <w:t xml:space="preserve">Key Findings</w:t>
      </w:r>
    </w:p>
    <w:p>
      <w:pPr>
        <w:pStyle w:val="FirstParagraph"/>
      </w:pPr>
      <w:r>
        <w:t xml:space="preserve">The findings reveal several critical insights for</w:t>
      </w:r>
      <w:r>
        <w:t xml:space="preserve"> </w:t>
      </w:r>
      <w:r>
        <w:rPr>
          <w:bCs/>
          <w:b/>
        </w:rPr>
        <w:t xml:space="preserve">Telecommunication Engineers</w:t>
      </w:r>
      <w:r>
        <w:t xml:space="preserve"> </w:t>
      </w:r>
      <w:r>
        <w:t xml:space="preserve">operating in Madrid:</w:t>
      </w:r>
    </w:p>
    <w:p>
      <w:pPr>
        <w:numPr>
          <w:ilvl w:val="0"/>
          <w:numId w:val="1002"/>
        </w:numPr>
        <w:pStyle w:val="Compact"/>
      </w:pPr>
      <w:r>
        <w:rPr>
          <w:bCs/>
          <w:b/>
        </w:rPr>
        <w:t xml:space="preserve">Growth of 5G Networks:</w:t>
      </w:r>
      <w:r>
        <w:t xml:space="preserve"> </w:t>
      </w:r>
      <w:r>
        <w:t xml:space="preserve">Madrid is a leader in 5G deployment across Spain, with over 60% of the city covered by mid-band frequencies as of 2023. However, challenges remain in ensuring equitable access to rural suburbs and ensuring cost-effective infrastructure sharing between operators.</w:t>
      </w:r>
    </w:p>
    <w:p>
      <w:pPr>
        <w:numPr>
          <w:ilvl w:val="0"/>
          <w:numId w:val="1002"/>
        </w:numPr>
        <w:pStyle w:val="Compact"/>
      </w:pPr>
      <w:r>
        <w:rPr>
          <w:bCs/>
          <w:b/>
        </w:rPr>
        <w:t xml:space="preserve">Rise of IoT Applications:</w:t>
      </w:r>
      <w:r>
        <w:t xml:space="preserve"> </w:t>
      </w:r>
      <w:r>
        <w:t xml:space="preserve">Madrid’s smart city initiatives (e.g., intelligent traffic management and energy-efficient buildings) have driven the adoption of IoT devices. This has increased demand for reliable, low-latency networks, requiring specialized expertise from</w:t>
      </w:r>
      <w:r>
        <w:t xml:space="preserve"> </w:t>
      </w:r>
      <w:r>
        <w:rPr>
          <w:bCs/>
          <w:b/>
        </w:rPr>
        <w:t xml:space="preserve">Telecommunication Engineers</w:t>
      </w:r>
      <w:r>
        <w:t xml:space="preserve">.</w:t>
      </w:r>
    </w:p>
    <w:p>
      <w:pPr>
        <w:numPr>
          <w:ilvl w:val="0"/>
          <w:numId w:val="1002"/>
        </w:numPr>
        <w:pStyle w:val="Compact"/>
      </w:pPr>
      <w:r>
        <w:rPr>
          <w:bCs/>
          <w:b/>
        </w:rPr>
        <w:t xml:space="preserve">Cybersecurity Vulnerabilities:</w:t>
      </w:r>
      <w:r>
        <w:t xml:space="preserve"> </w:t>
      </w:r>
      <w:r>
        <w:t xml:space="preserve">The proliferation of connected devices in Madrid has exposed vulnerabilities in existing networks. Case studies highlight the need for advanced encryption protocols and real-time threat detection systems to protect critical infrastructure.</w:t>
      </w:r>
    </w:p>
    <w:bookmarkEnd w:id="23"/>
    <w:bookmarkStart w:id="24" w:name="X6ff381efa920159bd0d234956d6c74386ea6c76"/>
    <w:p>
      <w:pPr>
        <w:pStyle w:val="Heading2"/>
      </w:pPr>
      <w:r>
        <w:t xml:space="preserve">Implications for Telecommunication Engineers in Madrid</w:t>
      </w:r>
    </w:p>
    <w:p>
      <w:pPr>
        <w:pStyle w:val="FirstParagraph"/>
      </w:pPr>
      <w:r>
        <w:t xml:space="preserve">The results of this Master Thesis underscore the importance of interdisciplinary collaboration between</w:t>
      </w:r>
      <w:r>
        <w:t xml:space="preserve"> </w:t>
      </w:r>
      <w:r>
        <w:rPr>
          <w:bCs/>
          <w:b/>
        </w:rPr>
        <w:t xml:space="preserve">Telecommunication Engineers</w:t>
      </w:r>
      <w:r>
        <w:t xml:space="preserve">, urban planners, and policymakers in Madrid. Key recommendations include:</w:t>
      </w:r>
    </w:p>
    <w:p>
      <w:pPr>
        <w:numPr>
          <w:ilvl w:val="0"/>
          <w:numId w:val="1003"/>
        </w:numPr>
        <w:pStyle w:val="Compact"/>
      </w:pPr>
      <w:r>
        <w:rPr>
          <w:bCs/>
          <w:b/>
        </w:rPr>
        <w:t xml:space="preserve">Investing in 5G and IoT Integration:</w:t>
      </w:r>
      <w:r>
        <w:t xml:space="preserve"> </w:t>
      </w:r>
      <w:r>
        <w:t xml:space="preserve">Telecommunication engineers should prioritize hybrid network architectures that combine fiber-optic backhaul with millimeter-wave technologies to address urban density challenges.</w:t>
      </w:r>
    </w:p>
    <w:p>
      <w:pPr>
        <w:numPr>
          <w:ilvl w:val="0"/>
          <w:numId w:val="1003"/>
        </w:numPr>
        <w:pStyle w:val="Compact"/>
      </w:pPr>
      <w:r>
        <w:rPr>
          <w:bCs/>
          <w:b/>
        </w:rPr>
        <w:t xml:space="preserve">Adopting Agile Regulatory Compliance:</w:t>
      </w:r>
      <w:r>
        <w:t xml:space="preserve"> </w:t>
      </w:r>
      <w:r>
        <w:t xml:space="preserve">Engineers must stay updated on evolving regulations, such as Spain’s Data Protection Law (LOPDGDD), to ensure compliance while optimizing network performance.</w:t>
      </w:r>
    </w:p>
    <w:p>
      <w:pPr>
        <w:numPr>
          <w:ilvl w:val="0"/>
          <w:numId w:val="1003"/>
        </w:numPr>
        <w:pStyle w:val="Compact"/>
      </w:pPr>
      <w:r>
        <w:rPr>
          <w:bCs/>
          <w:b/>
        </w:rPr>
        <w:t xml:space="preserve">Promoting Sustainable Practices:</w:t>
      </w:r>
      <w:r>
        <w:t xml:space="preserve"> </w:t>
      </w:r>
      <w:r>
        <w:t xml:space="preserve">Innovations in energy-efficient hardware and AI-driven traffic optimization can help Madrid achieve its environmental goals without compromising service quality.</w:t>
      </w:r>
    </w:p>
    <w:bookmarkEnd w:id="24"/>
    <w:bookmarkStart w:id="25" w:name="conclusion"/>
    <w:p>
      <w:pPr>
        <w:pStyle w:val="Heading2"/>
      </w:pPr>
      <w:r>
        <w:t xml:space="preserve">Conclusion</w:t>
      </w:r>
    </w:p>
    <w:p>
      <w:pPr>
        <w:pStyle w:val="FirstParagraph"/>
      </w:pPr>
      <w:r>
        <w:t xml:space="preserve">This Master Thesis provides a comprehensive analysis of the telecommunications landscape for</w:t>
      </w:r>
      <w:r>
        <w:t xml:space="preserve"> </w:t>
      </w:r>
      <w:r>
        <w:rPr>
          <w:bCs/>
          <w:b/>
        </w:rPr>
        <w:t xml:space="preserve">Telecommunication Engineers</w:t>
      </w:r>
      <w:r>
        <w:t xml:space="preserve"> </w:t>
      </w:r>
      <w:r>
        <w:t xml:space="preserve">in</w:t>
      </w:r>
      <w:r>
        <w:t xml:space="preserve"> </w:t>
      </w:r>
      <w:r>
        <w:rPr>
          <w:bCs/>
          <w:b/>
        </w:rPr>
        <w:t xml:space="preserve">Spain, Madrid</w:t>
      </w:r>
      <w:r>
        <w:t xml:space="preserve">. By addressing challenges such as urban complexity, regulatory compliance, and sustainability, the study offers actionable strategies to enhance connectivity and innovation in one of Europe’s most technologically progressive cities. Future research should focus on emerging technologies like quantum communication and satellite-based networks to further support Madrid’s digital transformation.</w:t>
      </w:r>
    </w:p>
    <w:p>
      <w:pPr>
        <w:pStyle w:val="BodyText"/>
      </w:pPr>
      <w:r>
        <w:t xml:space="preserve">The insights gained from this work are not only relevant to</w:t>
      </w:r>
      <w:r>
        <w:t xml:space="preserve"> </w:t>
      </w:r>
      <w:r>
        <w:rPr>
          <w:bCs/>
          <w:b/>
        </w:rPr>
        <w:t xml:space="preserve">Telecommunication Engineers</w:t>
      </w:r>
      <w:r>
        <w:t xml:space="preserve"> </w:t>
      </w:r>
      <w:r>
        <w:t xml:space="preserve">in Madrid but also serve as a model for other cities grappling with similar challenges in the global telecommunications sector.</w:t>
      </w:r>
    </w:p>
    <w:bookmarkEnd w:id="25"/>
    <w:bookmarkStart w:id="26" w:name="references"/>
    <w:p>
      <w:pPr>
        <w:pStyle w:val="Heading2"/>
      </w:pPr>
      <w:r>
        <w:t xml:space="preserve">References</w:t>
      </w:r>
    </w:p>
    <w:p>
      <w:pPr>
        <w:pStyle w:val="FirstParagraph"/>
      </w:pPr>
      <w:r>
        <w:rPr>
          <w:iCs/>
          <w:i/>
        </w:rPr>
        <w:t xml:space="preserve">Ericsson Mobility Report, 2023. "5G Deployment Trends in Europe."</w:t>
      </w:r>
    </w:p>
    <w:p>
      <w:pPr>
        <w:pStyle w:val="BodyText"/>
      </w:pPr>
      <w:r>
        <w:rPr>
          <w:iCs/>
          <w:i/>
        </w:rPr>
        <w:t xml:space="preserve">Madrid City Council, Department of Digital Innovation. "Smart City Initiatives and Telecommunications Infrastructure." (2023).</w:t>
      </w:r>
    </w:p>
    <w:p>
      <w:pPr>
        <w:pStyle w:val="BodyText"/>
      </w:pPr>
      <w:r>
        <w:rPr>
          <w:iCs/>
          <w:i/>
        </w:rPr>
        <w:t xml:space="preserve">Ley 9/2014 on Electronic Communications in Spain. Spanish Ministry of Industry, Energy and Tourism.</w:t>
      </w:r>
    </w:p>
    <w:p>
      <w:pPr>
        <w:pStyle w:val="BodyText"/>
      </w:pPr>
      <w:r>
        <w:rPr>
          <w:iCs/>
          <w:i/>
        </w:rPr>
        <w:t xml:space="preserve">Universidad Politécnica de Madrid. "Advances in Telecommunications Engineering: A Regional Perspective."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 Spain Madrid</dc:title>
  <dc:creator/>
  <dc:language>en</dc:language>
  <cp:keywords/>
  <dcterms:created xsi:type="dcterms:W3CDTF">2026-07-13T23:21:38Z</dcterms:created>
  <dcterms:modified xsi:type="dcterms:W3CDTF">2026-07-13T23:21:38Z</dcterms:modified>
</cp:coreProperties>
</file>

<file path=docProps/custom.xml><?xml version="1.0" encoding="utf-8"?>
<Properties xmlns="http://schemas.openxmlformats.org/officeDocument/2006/custom-properties" xmlns:vt="http://schemas.openxmlformats.org/officeDocument/2006/docPropsVTypes"/>
</file>