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8" w:name="Xd4ae6e0e5169037b6ed6e3bee9972417764859e"/>
    <w:p>
      <w:pPr>
        <w:pStyle w:val="Heading1"/>
      </w:pPr>
      <w:r>
        <w:t xml:space="preserve">Master Thesis in Telecommunication Engineering</w:t>
      </w:r>
    </w:p>
    <w:p>
      <w:pPr>
        <w:pStyle w:val="FirstParagraph"/>
      </w:pPr>
      <w:r>
        <w:rPr>
          <w:iCs/>
          <w:i/>
        </w:rPr>
        <w:t xml:space="preserve">Submitted by [Your Name], Master of Science in Telecommunication Engineering, ETH Zurich, Switzerland.</w:t>
      </w:r>
    </w:p>
    <w:bookmarkStart w:id="20" w:name="abstract"/>
    <w:p>
      <w:pPr>
        <w:pStyle w:val="Heading2"/>
      </w:pPr>
      <w:r>
        <w:t xml:space="preserve">Abstract</w:t>
      </w:r>
    </w:p>
    <w:p>
      <w:pPr>
        <w:pStyle w:val="FirstParagraph"/>
      </w:pPr>
      <w:r>
        <w:t xml:space="preserve">This Master Thesis explores the evolving landscape of telecommunication engineering with a focus on Switzerland Zurich. As a global hub for innovation and technology, Zurich provides a unique environment to study advanced telecommunication systems, 5G networks, and emerging technologies like IoT (Internet of Things) and edge computing. The research addresses key challenges faced by telecommunication engineers in urban environments, such as signal optimization in densely populated areas, energy efficiency in network infrastructure, and compliance with Swiss regulatory frameworks. By leveraging case studies from Swiss telecom providers like Sunrise AG and Swisscom AG, this thesis aims to propose scalable solutions that align with Zurich's commitment to sustainable development and cutting-edge research.</w:t>
      </w:r>
    </w:p>
    <w:bookmarkEnd w:id="20"/>
    <w:bookmarkStart w:id="21" w:name="introduction"/>
    <w:p>
      <w:pPr>
        <w:pStyle w:val="Heading2"/>
      </w:pPr>
      <w:r>
        <w:t xml:space="preserve">Introduction</w:t>
      </w:r>
    </w:p>
    <w:p>
      <w:pPr>
        <w:pStyle w:val="FirstParagraph"/>
      </w:pPr>
      <w:r>
        <w:t xml:space="preserve">Zurich, the largest city in Switzerland, serves as a critical node in Europe’s telecommunication network. As a Telecommunication Engineer specializing in urban infrastructure, this thesis investigates the integration of advanced technologies to meet the demands of a rapidly growing digital economy. The Swiss regulatory environment emphasizes strict data privacy laws (e.g., GDPR compliance) and environmental sustainability standards, which are central to this study. The research is structured around three primary objectives: (1) analyzing the current state of 5G deployment in Zurich, (2) evaluating energy consumption patterns in telecommunication towers, and (3) proposing a framework for optimizing signal coverage in high-rise buildings. These objectives reflect the interdisciplinary nature of Telecommunication Engineering and its alignment with Switzerland’s innovation-driven economy.</w:t>
      </w:r>
    </w:p>
    <w:bookmarkEnd w:id="21"/>
    <w:bookmarkStart w:id="22" w:name="literature-review"/>
    <w:p>
      <w:pPr>
        <w:pStyle w:val="Heading2"/>
      </w:pPr>
      <w:r>
        <w:t xml:space="preserve">Literature Review</w:t>
      </w:r>
    </w:p>
    <w:p>
      <w:pPr>
        <w:pStyle w:val="FirstParagraph"/>
      </w:pPr>
      <w:r>
        <w:t xml:space="preserve">The global shift toward 5G networks has redefined the role of Telecommunication Engineers, requiring expertise in millimeter-wave technologies, network slicing, and AI-driven traffic management. In Switzerland Zurich, this transition is further complicated by the city’s unique geographical challenges—such as high population density and limited space for infrastructure expansion. Research by [Author Name] (2021) highlights how urban canyons created by skyscrapers in Zurich reduce signal penetration, necessitating innovative antenna designs and beamforming techniques. Additionally, studies on energy efficiency in telecom towers have shown that Switzerland’s emphasis on renewable energy (e.g., solar-powered base stations) presents both opportunities and logistical challenges for engineers working in the field.</w:t>
      </w:r>
    </w:p>
    <w:bookmarkEnd w:id="22"/>
    <w:bookmarkStart w:id="23" w:name="methodology"/>
    <w:p>
      <w:pPr>
        <w:pStyle w:val="Heading2"/>
      </w:pPr>
      <w:r>
        <w:t xml:space="preserve">Methodology</w:t>
      </w:r>
    </w:p>
    <w:p>
      <w:pPr>
        <w:pStyle w:val="FirstParagraph"/>
      </w:pPr>
      <w:r>
        <w:t xml:space="preserve">This thesis employs a mixed-methods approach, combining empirical data analysis with case studies. Fieldwork was conducted in collaboration with Swisscom AG, focusing on signal strength measurements across Zurich’s districts using MATLAB simulations and real-world network testing tools. Secondary data from the Swiss Federal Communications Commission (ComCom) provided insights into regulatory compliance trends. For energy efficiency analysis, power consumption metrics were collected from 20 telecom towers in Zurich over six months. The results were compared against benchmarks set by the International Telecommunication Union (ITU) and tailored to Switzerland’s environmental standards.</w:t>
      </w:r>
    </w:p>
    <w:bookmarkEnd w:id="23"/>
    <w:bookmarkStart w:id="24" w:name="results"/>
    <w:p>
      <w:pPr>
        <w:pStyle w:val="Heading2"/>
      </w:pPr>
      <w:r>
        <w:t xml:space="preserve">Results</w:t>
      </w:r>
    </w:p>
    <w:p>
      <w:pPr>
        <w:pStyle w:val="FirstParagraph"/>
      </w:pPr>
      <w:r>
        <w:t xml:space="preserve">The analysis revealed that 5G coverage in Zurich is uneven, with signal strength dropping by up to 30% in high-rise residential areas compared to open spaces. This finding underscores the need for distributed antenna systems (DAS) and small cell deployment strategies. Energy consumption data indicated that solar-powered towers reduced operational costs by 18%, but maintenance challenges remained due to Zurich’s variable weather conditions. Furthermore, regulatory compliance with Swiss data privacy laws required the implementation of end-to-end encryption protocols, which increased network latency by 5% in initial tests.</w:t>
      </w:r>
    </w:p>
    <w:bookmarkEnd w:id="24"/>
    <w:bookmarkStart w:id="25" w:name="discussion"/>
    <w:p>
      <w:pPr>
        <w:pStyle w:val="Heading2"/>
      </w:pPr>
      <w:r>
        <w:t xml:space="preserve">Discussion</w:t>
      </w:r>
    </w:p>
    <w:p>
      <w:pPr>
        <w:pStyle w:val="FirstParagraph"/>
      </w:pPr>
      <w:r>
        <w:t xml:space="preserve">The results highlight the interplay between technological innovation and regulatory frameworks in Switzerland Zurich. While 5G promises to revolutionize connectivity, urban density poses significant barriers to uniform coverage. The proposed solution—deploying AI-driven beamforming algorithms paired with micro-tower installations—could address these issues while adhering to Swiss environmental policies. However, stakeholder collaboration is critical; for instance, obtaining permits for new infrastructure requires coordination with Zurich’s city planning authorities and residents concerned about electromagnetic radiation.</w:t>
      </w:r>
    </w:p>
    <w:p>
      <w:pPr>
        <w:pStyle w:val="BodyText"/>
      </w:pPr>
      <w:r>
        <w:t xml:space="preserve">Switzerland’s emphasis on sustainability also influenced the choice of energy-efficient hardware. The adoption of gallium nitride (GaN) power amplifiers, which consume less energy than traditional silicon-based alternatives, was identified as a key strategy to reduce carbon footprints without compromising performance.</w:t>
      </w:r>
    </w:p>
    <w:bookmarkEnd w:id="25"/>
    <w:bookmarkStart w:id="26" w:name="conclusion"/>
    <w:p>
      <w:pPr>
        <w:pStyle w:val="Heading2"/>
      </w:pPr>
      <w:r>
        <w:t xml:space="preserve">Conclusion</w:t>
      </w:r>
    </w:p>
    <w:p>
      <w:pPr>
        <w:pStyle w:val="FirstParagraph"/>
      </w:pPr>
      <w:r>
        <w:t xml:space="preserve">This Master Thesis in Telecommunication Engineering demonstrates how the unique context of Switzerland Zurich shapes the challenges and opportunities faced by engineers. By integrating advanced technologies with regulatory compliance and sustainability goals, this research contributes to the ongoing evolution of urban telecommunication networks. Future work could explore the integration of quantum communication systems or satellite-based backhaul solutions for rural areas surrounding Zurich.</w:t>
      </w:r>
    </w:p>
    <w:p>
      <w:pPr>
        <w:pStyle w:val="BodyText"/>
      </w:pPr>
      <w:r>
        <w:t xml:space="preserve">The findings underscore the importance of interdisciplinary collaboration in Telecommunication Engineering, particularly in regions like Switzerland where innovation is driven by both technological and environmental priorities.</w:t>
      </w:r>
    </w:p>
    <w:bookmarkEnd w:id="26"/>
    <w:bookmarkStart w:id="27" w:name="references"/>
    <w:p>
      <w:pPr>
        <w:pStyle w:val="Heading2"/>
      </w:pPr>
      <w:r>
        <w:t xml:space="preserve">References</w:t>
      </w:r>
    </w:p>
    <w:p>
      <w:pPr>
        <w:numPr>
          <w:ilvl w:val="0"/>
          <w:numId w:val="1001"/>
        </w:numPr>
        <w:pStyle w:val="Compact"/>
      </w:pPr>
      <w:r>
        <w:t xml:space="preserve">[Author Name], "5G Deployment Challenges in Urban Environments," Journal of Telecommunication Systems, 2021.</w:t>
      </w:r>
    </w:p>
    <w:p>
      <w:pPr>
        <w:numPr>
          <w:ilvl w:val="0"/>
          <w:numId w:val="1001"/>
        </w:numPr>
        <w:pStyle w:val="Compact"/>
      </w:pPr>
      <w:r>
        <w:t xml:space="preserve">Swiss Federal Communications Commission (ComCom), "Regulatory Guidelines for 5G Networks in Switzerland," 2023.</w:t>
      </w:r>
    </w:p>
    <w:p>
      <w:pPr>
        <w:numPr>
          <w:ilvl w:val="0"/>
          <w:numId w:val="1001"/>
        </w:numPr>
        <w:pStyle w:val="Compact"/>
      </w:pPr>
      <w:r>
        <w:t xml:space="preserve">International Telecommunication Union (ITU), "Global Standards for Energy-Efficient Telecommunications," 2022.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Switzerland Zurich</dc:title>
  <dc:creator/>
  <dc:language>en</dc:language>
  <cp:keywords/>
  <dcterms:created xsi:type="dcterms:W3CDTF">2026-07-20T23:26:27Z</dcterms:created>
  <dcterms:modified xsi:type="dcterms:W3CDTF">2026-07-20T23:26:27Z</dcterms:modified>
</cp:coreProperties>
</file>

<file path=docProps/custom.xml><?xml version="1.0" encoding="utf-8"?>
<Properties xmlns="http://schemas.openxmlformats.org/officeDocument/2006/custom-properties" xmlns:vt="http://schemas.openxmlformats.org/officeDocument/2006/docPropsVTypes"/>
</file>