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ae39aed5c0cc574a7da6410349db0a5891990fe"/>
    <w:p>
      <w:pPr>
        <w:pStyle w:val="Heading1"/>
      </w:pPr>
      <w:r>
        <w:t xml:space="preserve">Master Thesis: Advancements and Challenges in Telecommunication Engineering for Urban Development in Thailand, Bangkok</w:t>
      </w:r>
    </w:p>
    <w:bookmarkStart w:id="20" w:name="abstract"/>
    <w:p>
      <w:pPr>
        <w:pStyle w:val="Heading2"/>
      </w:pPr>
      <w:r>
        <w:t xml:space="preserve">Abstract</w:t>
      </w:r>
    </w:p>
    <w:p>
      <w:pPr>
        <w:pStyle w:val="FirstParagraph"/>
      </w:pPr>
      <w:r>
        <w:t xml:space="preserve">This Master Thesis explores the evolving role of a Telecommunication Engineer in shaping the digital infrastructure of Thailand’s capital city, Bangkok. As a global hub for trade and technology, Bangkok faces unique challenges and opportunities in expanding high-speed connectivity, managing urban density, and integrating emerging technologies like 5G, IoT (Internet of Things), and smart city solutions. This study analyzes the technical requirements for future-proofing Bangkok’s telecommunication networks while addressing socio-economic factors that influence infrastructure deployment. The research is conducted under the framework of a Telecommunication Engineer’s responsibility to balance innovation with sustainability, ensuring equitable access to digital services in a rapidly urbanizing region.</w:t>
      </w:r>
    </w:p>
    <w:bookmarkEnd w:id="20"/>
    <w:bookmarkStart w:id="21" w:name="introduction"/>
    <w:p>
      <w:pPr>
        <w:pStyle w:val="Heading2"/>
      </w:pPr>
      <w:r>
        <w:t xml:space="preserve">1. Introduction</w:t>
      </w:r>
    </w:p>
    <w:p>
      <w:pPr>
        <w:pStyle w:val="FirstParagraph"/>
      </w:pPr>
      <w:r>
        <w:t xml:space="preserve">Bangkok, as Thailand’s political, economic, and cultural epicenter, has emerged as a critical node in Southeast Asia’s telecommunication landscape. The city’s population growth and digital transformation demand advanced solutions from Telecommunication Engineers to meet the rising demand for data capacity, low-latency services, and seamless network coverage. This thesis investigates how a Telecommunication Engineer can leverage cutting-edge technologies such as Software-Defined Networking (SDN), Network Function Virtualization (NFV), and Edge Computing to address Bangkok’s unique challenges—ranging from dense urban environments to the need for disaster-resilient communication systems. The study also highlights the importance of policy alignment, public-private partnerships, and international collaboration in achieving Thailand’s vision for a Smart Nation.</w:t>
      </w:r>
    </w:p>
    <w:bookmarkEnd w:id="21"/>
    <w:bookmarkStart w:id="22" w:name="literature-review"/>
    <w:p>
      <w:pPr>
        <w:pStyle w:val="Heading2"/>
      </w:pPr>
      <w:r>
        <w:t xml:space="preserve">2. Literature Review</w:t>
      </w:r>
    </w:p>
    <w:p>
      <w:pPr>
        <w:pStyle w:val="FirstParagraph"/>
      </w:pPr>
      <w:r>
        <w:t xml:space="preserve">The literature on Telecommunication Engineering emphasizes the role of adaptive infrastructure in urban planning. Research by global institutions such as the ITU (International Telecommunication Union) underscores Bangkok’s position as a key player in regional 5G trials, with its population density serving as both a challenge and an opportunity for innovation. Studies have shown that deploying microcellular networks and utilizing millimeter-wave spectrum can enhance connectivity in high-traffic zones like Sukhumvit Road or Silom Business District. Additionally, the integration of AI-driven traffic management systems in Bangkok’s telecommunication framework has been proposed to reduce network congestion during peak hours.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case studies. Primary data was collected through surveys and interviews with Telecommunication Engineers working in Bangkok, focusing on their experiences with infrastructure deployment challenges. Secondary data includes reports from the Thai Ministry of Digital Economy and Society (MDES), academic journals on 5G implementation in Asia, and technical specifications for existing networks operated by companies like AIS (Advanced Info Service) and CAT (Citation). The study also incorporates simulations using network planning tools such as Atoll and WINPROP to model optimal antenna placements in Bangkok’s urban landscape.</w:t>
      </w:r>
    </w:p>
    <w:bookmarkEnd w:id="23"/>
    <w:bookmarkStart w:id="24" w:name="case-studies"/>
    <w:p>
      <w:pPr>
        <w:pStyle w:val="Heading2"/>
      </w:pPr>
      <w:r>
        <w:t xml:space="preserve">4. Case Studies</w:t>
      </w:r>
    </w:p>
    <w:p>
      <w:pPr>
        <w:pStyle w:val="FirstParagraph"/>
      </w:pPr>
      <w:r>
        <w:rPr>
          <w:bCs/>
          <w:b/>
        </w:rPr>
        <w:t xml:space="preserve">Case Study 1: 5G Deployment in Bangkok’s Central Business District (CBD)</w:t>
      </w:r>
      <w:r>
        <w:br/>
      </w:r>
      <w:r>
        <w:t xml:space="preserve">The rollout of 5G by AIS and CAT in Bangkok’s CBD has been a landmark project for Telecommunication Engineers, requiring precise frequency planning to avoid interference with existing microwave links. This case highlights the importance of site acquisition, regulatory compliance with Thailand’s National Broadcasting and Telecommunications Commission (NBTC), and community engagement to address public concerns about electromagnetic radiation.</w:t>
      </w:r>
    </w:p>
    <w:p>
      <w:pPr>
        <w:pStyle w:val="BodyText"/>
      </w:pPr>
      <w:r>
        <w:rPr>
          <w:bCs/>
          <w:b/>
        </w:rPr>
        <w:t xml:space="preserve">Case Study 2: Smart City Initiatives in Khlong Toei</w:t>
      </w:r>
      <w:r>
        <w:br/>
      </w:r>
      <w:r>
        <w:t xml:space="preserve">Bangkok’s Khlong Toei district is a pilot for smart city technologies, where Telecommunication Engineers are deploying IoT sensors for real-time traffic monitoring and waste management. This project demonstrates the need for secure, low-latency networks to support mission-critical applications while ensuring data privacy in compliance with Thailand’s Personal Data Protection Act (PDPA).</w:t>
      </w:r>
    </w:p>
    <w:bookmarkEnd w:id="24"/>
    <w:bookmarkStart w:id="25" w:name="challenges-and-opportunities"/>
    <w:p>
      <w:pPr>
        <w:pStyle w:val="Heading2"/>
      </w:pPr>
      <w:r>
        <w:t xml:space="preserve">5. Challenges and Opportunities</w:t>
      </w:r>
    </w:p>
    <w:p>
      <w:pPr>
        <w:pStyle w:val="FirstParagraph"/>
      </w:pPr>
      <w:r>
        <w:t xml:space="preserve">Bangkok’s rapid urbanization presents challenges such as limited land for new base stations, regulatory hurdles, and the need for interoperability between legacy systems and next-generation networks. Telecommunication Engineers must also navigate socio-economic disparities in access to high-speed internet, particularly in underserved areas like slums along the Chao Phraya River. However, opportunities abound in leveraging Thailand’s digital economy incentives and international partnerships—such as with Japan’s NTT DOCOMO or South Korea’s KT—to co-develop 6G and satellite-based connectivity solutions.</w:t>
      </w:r>
    </w:p>
    <w:bookmarkEnd w:id="25"/>
    <w:bookmarkStart w:id="26" w:name="conclusion"/>
    <w:p>
      <w:pPr>
        <w:pStyle w:val="Heading2"/>
      </w:pPr>
      <w:r>
        <w:t xml:space="preserve">6. Conclusion</w:t>
      </w:r>
    </w:p>
    <w:p>
      <w:pPr>
        <w:pStyle w:val="FirstParagraph"/>
      </w:pPr>
      <w:r>
        <w:t xml:space="preserve">This Master Thesis underscores the pivotal role of a Telecommunication Engineer in driving Bangkok’s digital transformation. By integrating advanced technologies with socio-economic considerations, engineers can address the city’s unique needs while contributing to Thailand’s broader goals of becoming a global innovation hub. The findings emphasize the necessity for continuous research, policy advocacy, and interdisciplinary collaboration to ensure sustainable and inclusive telecommunication development in Bangkok.</w:t>
      </w:r>
    </w:p>
    <w:bookmarkEnd w:id="26"/>
    <w:bookmarkStart w:id="27" w:name="references"/>
    <w:p>
      <w:pPr>
        <w:pStyle w:val="Heading2"/>
      </w:pPr>
      <w:r>
        <w:t xml:space="preserve">References</w:t>
      </w:r>
    </w:p>
    <w:p>
      <w:pPr>
        <w:numPr>
          <w:ilvl w:val="0"/>
          <w:numId w:val="1001"/>
        </w:numPr>
        <w:pStyle w:val="Compact"/>
      </w:pPr>
      <w:r>
        <w:t xml:space="preserve">ITU (2023). “5G Deployment in Asia: Regional Insights.”</w:t>
      </w:r>
    </w:p>
    <w:p>
      <w:pPr>
        <w:numPr>
          <w:ilvl w:val="0"/>
          <w:numId w:val="1001"/>
        </w:numPr>
        <w:pStyle w:val="Compact"/>
      </w:pPr>
      <w:r>
        <w:t xml:space="preserve">MDES (2023). “Thailand’s Smart Nation Strategy 1.0.”</w:t>
      </w:r>
    </w:p>
    <w:p>
      <w:pPr>
        <w:numPr>
          <w:ilvl w:val="0"/>
          <w:numId w:val="1001"/>
        </w:numPr>
        <w:pStyle w:val="Compact"/>
      </w:pPr>
      <w:r>
        <w:t xml:space="preserve">AIS Technical Reports (2024). “5G Network Optimization in Bangkok CBD.”</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Telecommunication Engineers in Bangkok</w:t>
      </w:r>
      <w:r>
        <w:br/>
      </w:r>
      <w:r>
        <w:rPr>
          <w:bCs/>
          <w:b/>
        </w:rPr>
        <w:t xml:space="preserve">Appendix B:</w:t>
      </w:r>
      <w:r>
        <w:t xml:space="preserve"> </w:t>
      </w:r>
      <w:r>
        <w:t xml:space="preserve">Network Simulation Results Using Atoll 9.0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Thailand, Bangkok</dc:title>
  <dc:creator/>
  <dc:language>en</dc:language>
  <cp:keywords/>
  <dcterms:created xsi:type="dcterms:W3CDTF">2026-07-19T14:01:12Z</dcterms:created>
  <dcterms:modified xsi:type="dcterms:W3CDTF">2026-07-19T14:01:12Z</dcterms:modified>
</cp:coreProperties>
</file>

<file path=docProps/custom.xml><?xml version="1.0" encoding="utf-8"?>
<Properties xmlns="http://schemas.openxmlformats.org/officeDocument/2006/custom-properties" xmlns:vt="http://schemas.openxmlformats.org/officeDocument/2006/docPropsVTypes"/>
</file>