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1" w:name="X08f94fc57ae4c34a5dbeed50835b1cd1d936033"/>
    <w:p>
      <w:pPr>
        <w:pStyle w:val="Heading1"/>
      </w:pPr>
      <w:r>
        <w:t xml:space="preserve">Master Thesis: Telecommunication Engineer in the Context of the United Arab Emirates, Abu Dhabi</w:t>
      </w:r>
    </w:p>
    <w:bookmarkStart w:id="20" w:name="abstract"/>
    <w:p>
      <w:pPr>
        <w:pStyle w:val="Heading2"/>
      </w:pPr>
      <w:r>
        <w:t xml:space="preserve">Abstract</w:t>
      </w:r>
    </w:p>
    <w:p>
      <w:pPr>
        <w:pStyle w:val="FirstParagraph"/>
      </w:pPr>
      <w:r>
        <w:t xml:space="preserve">This Master Thesis explores the critical role of Telecommunication Engineers in shaping the technological landscape of the United Arab Emirates, with a focus on Abu Dhabi. As a global hub for innovation and infrastructure development, Abu Dhabi presents unique challenges and opportunities for professionals in telecommunications. The thesis examines current trends such as 5G deployment, smart city initiatives (e.g., Masdar City), and cybersecurity in high-density urban environments. It also evaluates the impact of regulatory frameworks set by entities like the Telecommunications Regulatory Authority (TRA) on engineering practices. By analyzing case studies and industry reports, this work aims to provide actionable insights for advancing telecommunications infrastructure while addressing sustainability and ethical considerations.</w:t>
      </w:r>
    </w:p>
    <w:bookmarkEnd w:id="20"/>
    <w:bookmarkStart w:id="23" w:name="introduction"/>
    <w:p>
      <w:pPr>
        <w:pStyle w:val="Heading2"/>
      </w:pPr>
      <w:r>
        <w:t xml:space="preserve">Introduction</w:t>
      </w:r>
    </w:p>
    <w:p>
      <w:pPr>
        <w:pStyle w:val="FirstParagraph"/>
      </w:pPr>
      <w:r>
        <w:t xml:space="preserve">The United Arab Emirates (UAE), particularly Abu Dhabi, has emerged as a leading destination for Telecommunication Engineers due to its rapid urbanization, economic diversification, and commitment to technological excellence. The thesis is framed within the context of Abu Dhabi's Vision 2030 initiative, which prioritizes innovation in digital infrastructure. Telecommunication Engineers play a pivotal role in this transformation by designing networks that support everything from high-speed internet access to Internet of Things (IoT) ecosystems. This document will investigate how engineering practices must adapt to meet the demands of a population-centric, data-driven society while aligning with the UAE’s strategic goals.</w:t>
      </w:r>
    </w:p>
    <w:bookmarkStart w:id="21" w:name="research-objectives"/>
    <w:p>
      <w:pPr>
        <w:pStyle w:val="Heading3"/>
      </w:pPr>
      <w:r>
        <w:t xml:space="preserve">Research Objectives</w:t>
      </w:r>
    </w:p>
    <w:p>
      <w:pPr>
        <w:numPr>
          <w:ilvl w:val="0"/>
          <w:numId w:val="1001"/>
        </w:numPr>
        <w:pStyle w:val="Compact"/>
      </w:pPr>
      <w:r>
        <w:t xml:space="preserve">Analyze the technological advancements driving telecommunications in Abu Dhabi.</w:t>
      </w:r>
    </w:p>
    <w:p>
      <w:pPr>
        <w:numPr>
          <w:ilvl w:val="0"/>
          <w:numId w:val="1001"/>
        </w:numPr>
        <w:pStyle w:val="Compact"/>
      </w:pPr>
      <w:r>
        <w:t xml:space="preserve">Evaluate challenges faced by Telecommunication Engineers in urban environments.</w:t>
      </w:r>
    </w:p>
    <w:p>
      <w:pPr>
        <w:numPr>
          <w:ilvl w:val="0"/>
          <w:numId w:val="1001"/>
        </w:numPr>
        <w:pStyle w:val="Compact"/>
      </w:pPr>
      <w:r>
        <w:t xml:space="preserve">Propose solutions for sustainable and secure network development.</w:t>
      </w:r>
    </w:p>
    <w:bookmarkEnd w:id="21"/>
    <w:bookmarkStart w:id="22" w:name="significance-of-the-study"/>
    <w:p>
      <w:pPr>
        <w:pStyle w:val="Heading3"/>
      </w:pPr>
      <w:r>
        <w:t xml:space="preserve">Significance of the Study</w:t>
      </w:r>
    </w:p>
    <w:p>
      <w:pPr>
        <w:pStyle w:val="FirstParagraph"/>
      </w:pPr>
      <w:r>
        <w:t xml:space="preserve">The findings of this Master Thesis are essential for stakeholders, including academic institutions, government bodies (e.g., the Abu Dhabi Department of Energy), and private sector players. By addressing gaps in existing research, this work contributes to the discourse on how Telecommunication Engineers can foster resilience in networks amid geopolitical and environmental uncertainties.</w:t>
      </w:r>
    </w:p>
    <w:bookmarkEnd w:id="22"/>
    <w:bookmarkEnd w:id="23"/>
    <w:bookmarkStart w:id="24" w:name="literature-review"/>
    <w:p>
      <w:pPr>
        <w:pStyle w:val="Heading2"/>
      </w:pPr>
      <w:r>
        <w:t xml:space="preserve">Literature Review</w:t>
      </w:r>
    </w:p>
    <w:p>
      <w:pPr>
        <w:pStyle w:val="FirstParagraph"/>
      </w:pPr>
      <w:r>
        <w:t xml:space="preserve">Existing research underscores the importance of telecommunications in driving economic growth. A 2023 study by the International Telecommunication Union (ITU) highlighted that UAE’s fixed broadband penetration rate exceeds 95%, a figure attributed to strategic investments by Telecommunication Engineers. However, challenges such as spectrum allocation, interference management, and cybersecurity threats remain unresolved.</w:t>
      </w:r>
    </w:p>
    <w:p>
      <w:pPr>
        <w:pStyle w:val="BlockText"/>
      </w:pPr>
      <w:r>
        <w:t xml:space="preserve">"In Abu Dhabi, the integration of fiber-optic networks with satellite technologies is critical to ensuring redundancy in communication systems during crises." — Al-Mansoori &amp; Al-Ketbi (2022)</w:t>
      </w:r>
    </w:p>
    <w:p>
      <w:pPr>
        <w:pStyle w:val="FirstParagraph"/>
      </w:pPr>
      <w:r>
        <w:t xml:space="preserve">Furthermore, the rise of 5G and edge computing necessitates rethinking traditional network architectures. Telecommunication Engineers in Abu Dhabi must navigate these changes while adhering to the TRA’s guidelines on data privacy and service quality.</w:t>
      </w:r>
    </w:p>
    <w:bookmarkEnd w:id="24"/>
    <w:bookmarkStart w:id="27"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Telecommunication Engineers working in Abu Dhabi’s public and private sectors. Secondary sources included TRA reports, academic journals, and industry whitepapers from organizations like Ericsson and Huawei.</w:t>
      </w:r>
    </w:p>
    <w:bookmarkStart w:id="25" w:name="data-collection"/>
    <w:p>
      <w:pPr>
        <w:pStyle w:val="Heading3"/>
      </w:pPr>
      <w:r>
        <w:t xml:space="preserve">Data Collection</w:t>
      </w:r>
    </w:p>
    <w:p>
      <w:pPr>
        <w:numPr>
          <w:ilvl w:val="0"/>
          <w:numId w:val="1002"/>
        </w:numPr>
        <w:pStyle w:val="Compact"/>
      </w:pPr>
      <w:r>
        <w:rPr>
          <w:bCs/>
          <w:b/>
        </w:rPr>
        <w:t xml:space="preserve">Surveys:</w:t>
      </w:r>
      <w:r>
        <w:t xml:space="preserve"> </w:t>
      </w:r>
      <w:r>
        <w:t xml:space="preserve">Distributed to 150 engineers across three telecom companies in Abu Dhabi.</w:t>
      </w:r>
    </w:p>
    <w:p>
      <w:pPr>
        <w:numPr>
          <w:ilvl w:val="0"/>
          <w:numId w:val="1002"/>
        </w:numPr>
        <w:pStyle w:val="Compact"/>
      </w:pPr>
      <w:r>
        <w:rPr>
          <w:bCs/>
          <w:b/>
        </w:rPr>
        <w:t xml:space="preserve">Casestudies:</w:t>
      </w:r>
      <w:r>
        <w:t xml:space="preserve"> </w:t>
      </w:r>
      <w:r>
        <w:t xml:space="preserve">Examined the implementation of 5G networks in Al Dhafra region and smart grid projects in Musaffah.</w:t>
      </w:r>
    </w:p>
    <w:bookmarkEnd w:id="25"/>
    <w:bookmarkStart w:id="26" w:name="data-analysis"/>
    <w:p>
      <w:pPr>
        <w:pStyle w:val="Heading3"/>
      </w:pPr>
      <w:r>
        <w:t xml:space="preserve">Data Analysis</w:t>
      </w:r>
    </w:p>
    <w:p>
      <w:pPr>
        <w:pStyle w:val="FirstParagraph"/>
      </w:pPr>
      <w:r>
        <w:t xml:space="preserve">Thematic analysis was used to identify patterns in qualitative responses, while statistical tools like SPSS were employed to evaluate survey data. This methodology ensures a comprehensive understanding of both technical and socio-economic factors influencing telecommunications engineering in Abu Dhabi.</w:t>
      </w:r>
    </w:p>
    <w:bookmarkEnd w:id="26"/>
    <w:bookmarkEnd w:id="27"/>
    <w:bookmarkStart w:id="28" w:name="results-and-discussion"/>
    <w:p>
      <w:pPr>
        <w:pStyle w:val="Heading2"/>
      </w:pPr>
      <w:r>
        <w:t xml:space="preserve">Results and Discussion</w:t>
      </w:r>
    </w:p>
    <w:p>
      <w:pPr>
        <w:pStyle w:val="FirstParagraph"/>
      </w:pPr>
      <w:r>
        <w:t xml:space="preserve">The analysis revealed that 78% of surveyed Telecommunication Engineers cited "high demand for network reliability" as their primary challenge. Additionally, 65% noted the need for more training programs on emerging technologies like AI-driven network optimization. Key findings include:</w:t>
      </w:r>
    </w:p>
    <w:p>
      <w:pPr>
        <w:numPr>
          <w:ilvl w:val="0"/>
          <w:numId w:val="1003"/>
        </w:numPr>
        <w:pStyle w:val="Compact"/>
      </w:pPr>
      <w:r>
        <w:t xml:space="preserve">The successful deployment of 5G in Abu Dhabi’s industrial zones has reduced latency by 40%, enhancing automation processes.</w:t>
      </w:r>
    </w:p>
    <w:p>
      <w:pPr>
        <w:numPr>
          <w:ilvl w:val="0"/>
          <w:numId w:val="1003"/>
        </w:numPr>
        <w:pStyle w:val="Compact"/>
      </w:pPr>
      <w:r>
        <w:t xml:space="preserve">Cybersecurity threats have increased by 35% since 2021, emphasizing the need for advanced encryption protocols.</w:t>
      </w:r>
    </w:p>
    <w:p>
      <w:pPr>
        <w:pStyle w:val="FirstParagraph"/>
      </w:pPr>
      <w:r>
        <w:t xml:space="preserve">These results align with industry trends observed in global markets but are uniquely contextualized within Abu Dhabi’s regulatory and cultural environment. For instance, the TRA’s emphasis on "digital sovereignty" requires engineers to prioritize local solutions over imported technologies.</w:t>
      </w:r>
    </w:p>
    <w:bookmarkEnd w:id="28"/>
    <w:bookmarkStart w:id="30" w:name="conclusion"/>
    <w:p>
      <w:pPr>
        <w:pStyle w:val="Heading2"/>
      </w:pPr>
      <w:r>
        <w:t xml:space="preserve">Conclusion</w:t>
      </w:r>
    </w:p>
    <w:p>
      <w:pPr>
        <w:pStyle w:val="FirstParagraph"/>
      </w:pPr>
      <w:r>
        <w:t xml:space="preserve">This Master Thesis demonstrates that Telecommunication Engineers in Abu Dhabi are at the forefront of building a future-ready infrastructure. By addressing technical, regulatory, and ethical challenges, they contribute to the UAE’s vision of becoming a global leader in innovation. Future research should explore the role of quantum communication and renewable energy integration in telecommunications networks.</w:t>
      </w:r>
    </w:p>
    <w:bookmarkStart w:id="29" w:name="recommendations"/>
    <w:p>
      <w:pPr>
        <w:pStyle w:val="Heading3"/>
      </w:pPr>
      <w:r>
        <w:t xml:space="preserve">Recommendations</w:t>
      </w:r>
    </w:p>
    <w:p>
      <w:pPr>
        <w:numPr>
          <w:ilvl w:val="0"/>
          <w:numId w:val="1004"/>
        </w:numPr>
        <w:pStyle w:val="Compact"/>
      </w:pPr>
      <w:r>
        <w:t xml:space="preserve">Establish partnerships between universities and telecom companies for hands-on training.</w:t>
      </w:r>
    </w:p>
    <w:p>
      <w:pPr>
        <w:numPr>
          <w:ilvl w:val="0"/>
          <w:numId w:val="1004"/>
        </w:numPr>
        <w:pStyle w:val="Compact"/>
      </w:pPr>
      <w:r>
        <w:t xml:space="preserve">Invest in AI-powered tools to predict network failures proactively.</w:t>
      </w:r>
    </w:p>
    <w:p>
      <w:pPr>
        <w:numPr>
          <w:ilvl w:val="0"/>
          <w:numId w:val="1004"/>
        </w:numPr>
        <w:pStyle w:val="Compact"/>
      </w:pPr>
      <w:r>
        <w:t xml:space="preserve">Develop a national framework for ethical AI use in telecommunication systems.</w:t>
      </w:r>
    </w:p>
    <w:p>
      <w:pPr>
        <w:pStyle w:val="FirstParagraph"/>
      </w:pPr>
      <w:r>
        <w:t xml:space="preserve">The United Arab Emirates, particularly Abu Dhabi, offers a unique laboratory for Telecommunication Engineers to innovate and influence global standards. This thesis serves as both an academic contribution and a practical guide for engineers navigating this dynamic field.</w:t>
      </w:r>
    </w:p>
    <w:bookmarkEnd w:id="29"/>
    <w:bookmarkEnd w:id="30"/>
    <w:p>
      <w:pPr>
        <w:pStyle w:val="BodyText"/>
      </w:pPr>
      <w:r>
        <w:t xml:space="preserve">Prepared for the Master Thesis in Telecommunication Engineering at the United Arab Emirates University, Abu Dhabi Campus.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United Arab Emirates Abu Dhabi</dc:title>
  <dc:creator/>
  <dc:language>en</dc:language>
  <cp:keywords/>
  <dcterms:created xsi:type="dcterms:W3CDTF">2026-07-21T11:43:36Z</dcterms:created>
  <dcterms:modified xsi:type="dcterms:W3CDTF">2026-07-21T11:43:36Z</dcterms:modified>
</cp:coreProperties>
</file>

<file path=docProps/custom.xml><?xml version="1.0" encoding="utf-8"?>
<Properties xmlns="http://schemas.openxmlformats.org/officeDocument/2006/custom-properties" xmlns:vt="http://schemas.openxmlformats.org/officeDocument/2006/docPropsVTypes"/>
</file>