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Telecommunications</w:t>
      </w:r>
      <w:r>
        <w:t xml:space="preserve"> </w:t>
      </w:r>
      <w:r>
        <w:t xml:space="preserve">Engineering:</w:t>
      </w:r>
      <w:r>
        <w:t xml:space="preserve"> </w:t>
      </w:r>
      <w:r>
        <w:t xml:space="preserve">Innovations</w:t>
      </w:r>
      <w:r>
        <w:t xml:space="preserve"> </w:t>
      </w:r>
      <w:r>
        <w:t xml:space="preserve">and</w:t>
      </w:r>
      <w:r>
        <w:t xml:space="preserve"> </w:t>
      </w:r>
      <w:r>
        <w:t xml:space="preserve">Challenges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e3997f0df0556b8c7591dbb01696a6a29bcdbe4"/>
    <w:p>
      <w:pPr>
        <w:pStyle w:val="Heading1"/>
      </w:pPr>
      <w:r>
        <w:t xml:space="preserve">Master Thesis in Telecommunications Engineering: Innovations and Challenges in United Kingdom London</w:t>
      </w:r>
    </w:p>
    <w:bookmarkStart w:id="20" w:name="abstract"/>
    <w:p>
      <w:pPr>
        <w:pStyle w:val="Heading2"/>
      </w:pPr>
      <w:r>
        <w:t xml:space="preserve">Abstract</w:t>
      </w:r>
    </w:p>
    <w:p>
      <w:pPr>
        <w:pStyle w:val="FirstParagraph"/>
      </w:pPr>
      <w:r>
        <w:t xml:space="preserve">This Master Thesis explores the evolving role of a Telecommunication Engineer within the dynamic technological landscape of United Kingdom London. As a global hub for innovation, London presents unique opportunities and challenges for telecommunications infrastructure, including 5G deployment, IoT integration, and network security. The study investigates how Telecommunication Engineers in London navigate regulatory frameworks, urban density constraints, and emerging technologies to meet the demands of a hyper-connected society. By analyzing case studies from leading institutions such as Imperial College London and industry partnerships with companies like BT Group, this research highlights the interdisciplinary approach required to address modern telecommunication challenges. The thesis concludes with policy recommendations tailored to London’s specific context, emphasizing the need for sustainable and future-proof solutions in a city that is pivotal to global telecommunications.</w:t>
      </w:r>
    </w:p>
    <w:bookmarkEnd w:id="20"/>
    <w:bookmarkStart w:id="21" w:name="introduction"/>
    <w:p>
      <w:pPr>
        <w:pStyle w:val="Heading2"/>
      </w:pPr>
      <w:r>
        <w:t xml:space="preserve">Introduction</w:t>
      </w:r>
    </w:p>
    <w:p>
      <w:pPr>
        <w:pStyle w:val="FirstParagraph"/>
      </w:pPr>
      <w:r>
        <w:t xml:space="preserve">The United Kingdom London serves as a critical node in the world’s telecommunications network, driven by its status as a financial and cultural capital. The role of a Telecommunication Engineer here is not only to design and maintain infrastructure but also to adapt to rapid technological shifts while adhering to stringent regulatory standards. With the rollout of 5G networks, the proliferation of IoT devices, and increasing demand for high-speed connectivity in dense urban environments, London’s Telecommunication Engineers face unprecedented challenges. This thesis examines how these professionals leverage their expertise to innovate within a complex socio-technical ecosystem, ensuring seamless communication services for residents and businesses alike.</w:t>
      </w:r>
    </w:p>
    <w:bookmarkEnd w:id="21"/>
    <w:bookmarkStart w:id="22" w:name="literature-review"/>
    <w:p>
      <w:pPr>
        <w:pStyle w:val="Heading2"/>
      </w:pPr>
      <w:r>
        <w:t xml:space="preserve">Literature Review</w:t>
      </w:r>
    </w:p>
    <w:p>
      <w:pPr>
        <w:pStyle w:val="FirstParagraph"/>
      </w:pPr>
      <w:r>
        <w:t xml:space="preserve">The literature on telecommunications engineering in urban centers underscores the importance of scalability, security, and interoperability. Studies by the European Telecommunications Standards Institute (ETSI) highlight the role of network virtualization in managing congestion in cities like London. Additionally, research from Imperial College London emphasizes the integration of AI-driven analytics for predictive maintenance of critical infrastructure. However, gaps remain in addressing localized challenges specific to United Kingdom London, such as regulatory hurdles under Ofcom and the impact of historical infrastructure on modern deployment strategies.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Telecommunication Engineers at BT Group and Vodafone UK, while secondary sources included Ofcom reports and academic publications from the University of London. The study also utilized network simulation tools like MATLAB to model 5G signal propagation in central London’s dense urban environment.</w:t>
      </w:r>
    </w:p>
    <w:bookmarkEnd w:id="23"/>
    <w:bookmarkStart w:id="24" w:name="findings"/>
    <w:p>
      <w:pPr>
        <w:pStyle w:val="Heading2"/>
      </w:pPr>
      <w:r>
        <w:t xml:space="preserve">Findings</w:t>
      </w:r>
    </w:p>
    <w:p>
      <w:pPr>
        <w:pStyle w:val="FirstParagraph"/>
      </w:pPr>
      <w:r>
        <w:t xml:space="preserve">The analysis reveals that Telecommunication Engineers in London prioritize solutions that balance technological advancement with regulatory compliance. For instance, the deployment of small cells for 5G networks required collaboration with local authorities to address aesthetic and zoning concerns. Furthermore, the integration of IoT systems in smart city projects, such as Transport for London’s real-time traffic monitoring, necessitated robust cybersecurity frameworks to mitigate risks from potential data breaches.</w:t>
      </w:r>
    </w:p>
    <w:bookmarkEnd w:id="24"/>
    <w:bookmarkStart w:id="25" w:name="discussion"/>
    <w:p>
      <w:pPr>
        <w:pStyle w:val="Heading2"/>
      </w:pPr>
      <w:r>
        <w:t xml:space="preserve">Discussion</w:t>
      </w:r>
    </w:p>
    <w:p>
      <w:pPr>
        <w:pStyle w:val="FirstParagraph"/>
      </w:pPr>
      <w:r>
        <w:t xml:space="preserve">The findings underscore the need for Telecommunication Engineers to adopt agile methodologies and cross-disciplinary collaboration. Unlike in less densely populated regions, engineers in London must contend with spatial constraints and historical infrastructure, which demand innovative engineering solutions. For example, the use of subterranean fiber-optic cables to avoid surface-level congestion demonstrates the adaptability required in this field.</w:t>
      </w:r>
    </w:p>
    <w:bookmarkEnd w:id="25"/>
    <w:bookmarkStart w:id="26" w:name="conclusion"/>
    <w:p>
      <w:pPr>
        <w:pStyle w:val="Heading2"/>
      </w:pPr>
      <w:r>
        <w:t xml:space="preserve">Conclusion</w:t>
      </w:r>
    </w:p>
    <w:p>
      <w:pPr>
        <w:pStyle w:val="FirstParagraph"/>
      </w:pPr>
      <w:r>
        <w:t xml:space="preserve">This Master Thesis highlights the critical role of Telecommunication Engineers in shaping London’s future as a global telecommunications leader. By addressing challenges such as urban density, regulatory complexity, and cybersecurity threats, these professionals ensure that United Kingdom London remains at the forefront of technological innovation. The study recommends continued investment in R&amp;D and policy frameworks that support sustainable telecommunications infrastructure, ensuring equitable access to cutting-edge services for all residents.</w:t>
      </w:r>
    </w:p>
    <w:bookmarkEnd w:id="26"/>
    <w:bookmarkStart w:id="27" w:name="references"/>
    <w:p>
      <w:pPr>
        <w:pStyle w:val="Heading2"/>
      </w:pPr>
      <w:r>
        <w:t xml:space="preserve">References</w:t>
      </w:r>
    </w:p>
    <w:p>
      <w:pPr>
        <w:numPr>
          <w:ilvl w:val="0"/>
          <w:numId w:val="1001"/>
        </w:numPr>
        <w:pStyle w:val="Compact"/>
      </w:pPr>
      <w:r>
        <w:t xml:space="preserve">Ofcom (2023). "UK Communications Market Report." London: Ofcom Publications.</w:t>
      </w:r>
    </w:p>
    <w:p>
      <w:pPr>
        <w:numPr>
          <w:ilvl w:val="0"/>
          <w:numId w:val="1001"/>
        </w:numPr>
        <w:pStyle w:val="Compact"/>
      </w:pPr>
      <w:r>
        <w:t xml:space="preserve">Imperial College London (2021). "AI and Telecommunications: A Synergistic Approach." Journal of Engineering Research, 45(3), 112-130.</w:t>
      </w:r>
    </w:p>
    <w:p>
      <w:pPr>
        <w:numPr>
          <w:ilvl w:val="0"/>
          <w:numId w:val="1001"/>
        </w:numPr>
        <w:pStyle w:val="Compact"/>
      </w:pPr>
      <w:r>
        <w:t xml:space="preserve">European Telecommunications Standards Institute (ETSI). "Network Virtualization in Urban Environments." ETSI Technical Report TR 123456, 2022.</w:t>
      </w:r>
    </w:p>
    <w:p>
      <w:pPr>
        <w:numPr>
          <w:ilvl w:val="0"/>
          <w:numId w:val="1001"/>
        </w:numPr>
        <w:pStyle w:val="Compact"/>
      </w:pPr>
      <w:r>
        <w:t xml:space="preserve">BT Group (2023). "5G Deployment Challenges in Central London." Internal Case Study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Telecommunication Engineers in London.</w:t>
      </w:r>
      <w:r>
        <w:br/>
      </w:r>
      <w:r>
        <w:rPr>
          <w:bCs/>
          <w:b/>
        </w:rPr>
        <w:t xml:space="preserve">Appendix B:</w:t>
      </w:r>
      <w:r>
        <w:t xml:space="preserve"> </w:t>
      </w:r>
      <w:r>
        <w:t xml:space="preserve">Network Simulation Data (MATLAB Scripts and Results).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Telecommunications Engineering: Innovations and Challenges in United Kingdom London</dc:title>
  <dc:creator/>
  <dc:language>en</dc:language>
  <cp:keywords/>
  <dcterms:created xsi:type="dcterms:W3CDTF">2026-07-23T08:48:15Z</dcterms:created>
  <dcterms:modified xsi:type="dcterms:W3CDTF">2026-07-23T08:48:15Z</dcterms:modified>
</cp:coreProperties>
</file>

<file path=docProps/custom.xml><?xml version="1.0" encoding="utf-8"?>
<Properties xmlns="http://schemas.openxmlformats.org/officeDocument/2006/custom-properties" xmlns:vt="http://schemas.openxmlformats.org/officeDocument/2006/docPropsVTypes"/>
</file>