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4d647a555b8091a15e82f96fa9e19a2ffcde72b"/>
    <w:p>
      <w:pPr>
        <w:pStyle w:val="Heading1"/>
      </w:pPr>
      <w:r>
        <w:t xml:space="preserve">Master Thesis: Advancing Telecommunications Engineering in United States Miami</w:t>
      </w:r>
    </w:p>
    <w:bookmarkStart w:id="20" w:name="abstract"/>
    <w:p>
      <w:pPr>
        <w:pStyle w:val="Heading2"/>
      </w:pPr>
      <w:r>
        <w:t xml:space="preserve">Abstract</w:t>
      </w:r>
    </w:p>
    <w:p>
      <w:pPr>
        <w:pStyle w:val="FirstParagraph"/>
      </w:pPr>
      <w:r>
        <w:t xml:space="preserve">This Master’s Thesis explores the critical role of a Telecommunication Engineer in addressing the dynamic technological and infrastructural demands of United States Miami. As a global hub for trade, tourism, and innovation, Miami presents unique challenges and opportunities for telecommunication systems. The study investigates how modern engineering practices can enhance network reliability, support 5G expansion, and integrate emerging technologies such as IoT (Internet of Things) and AI (Artificial Intelligence) to meet the needs of a rapidly growing population. By analyzing current trends in urban telecommunications infrastructure, this thesis provides actionable insights for engineers aiming to optimize performance and sustainability in Miami’s diverse ecosystem.</w:t>
      </w:r>
    </w:p>
    <w:bookmarkEnd w:id="20"/>
    <w:bookmarkStart w:id="21" w:name="introduction"/>
    <w:p>
      <w:pPr>
        <w:pStyle w:val="Heading2"/>
      </w:pPr>
      <w:r>
        <w:t xml:space="preserve">Introduction</w:t>
      </w:r>
    </w:p>
    <w:p>
      <w:pPr>
        <w:pStyle w:val="FirstParagraph"/>
      </w:pPr>
      <w:r>
        <w:t xml:space="preserve">Miami, Florida, stands as a pivotal city within the United States due to its strategic location, economic diversity, and cultural significance. For a Telecommunication Engineer operating in this region, the challenges are multifaceted: ensuring robust connectivity for international business hubs like Miami-Dade County’s port and financial districts while addressing the vulnerabilities of coastal infrastructure to climate-related disruptions. This thesis underscores the necessity for engineers to adapt cutting-edge solutions tailored to Miami’s unique geographic and socio-economic landscape. The primary objective is to evaluate how telecommunication systems can be optimized through advanced engineering practices, fostering resilience against natural disasters, supporting smart city initiatives, and ensuring equitable access across urban and suburban areas.</w:t>
      </w:r>
    </w:p>
    <w:bookmarkEnd w:id="21"/>
    <w:bookmarkStart w:id="22" w:name="literature-review"/>
    <w:p>
      <w:pPr>
        <w:pStyle w:val="Heading2"/>
      </w:pPr>
      <w:r>
        <w:t xml:space="preserve">Literature Review</w:t>
      </w:r>
    </w:p>
    <w:p>
      <w:pPr>
        <w:pStyle w:val="FirstParagraph"/>
      </w:pPr>
      <w:r>
        <w:t xml:space="preserve">Recent studies emphasize the growing importance of 5G networks in urban centers like Miami. According to the Federal Communications Commission (FCC), South Florida ranks among the top regions in the U.S. for 5G deployment, driven by demand from sectors such as healthcare (e.g., telemedicine) and logistics (e.g., autonomous vehicles). However, challenges persist, including spectrum allocation inefficiencies and infrastructure costs. Research by [Author] highlights how Miami’s tropical climate necessitates specialized network design to mitigate signal degradation during hurricanes. Additionally, the integration of AI in predictive maintenance has shown promise in reducing downtime for telecommunication providers like AT&amp;T and Verizon.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Telecommunication Engineers in Miami-based companies and secondary research from industry reports (e.g., CTIA’s 2023 State of the Industry Report). Key areas of focus include:</w:t>
      </w:r>
    </w:p>
    <w:p>
      <w:pPr>
        <w:numPr>
          <w:ilvl w:val="0"/>
          <w:numId w:val="1001"/>
        </w:numPr>
        <w:pStyle w:val="Compact"/>
      </w:pPr>
      <w:r>
        <w:t xml:space="preserve">Assessment of current 5G infrastructure in Miami-Dade County.</w:t>
      </w:r>
    </w:p>
    <w:p>
      <w:pPr>
        <w:numPr>
          <w:ilvl w:val="0"/>
          <w:numId w:val="1001"/>
        </w:numPr>
        <w:pStyle w:val="Compact"/>
      </w:pPr>
      <w:r>
        <w:t xml:space="preserve">Evaluation of AI-driven network optimization strategies.</w:t>
      </w:r>
    </w:p>
    <w:p>
      <w:pPr>
        <w:numPr>
          <w:ilvl w:val="0"/>
          <w:numId w:val="1001"/>
        </w:numPr>
        <w:pStyle w:val="Compact"/>
      </w:pPr>
      <w:r>
        <w:t xml:space="preserve">Case studies on disaster-resilient telecommunication systems post-Hurricane Irma (2017).</w:t>
      </w:r>
    </w:p>
    <w:bookmarkEnd w:id="23"/>
    <w:bookmarkStart w:id="24" w:name="findings"/>
    <w:p>
      <w:pPr>
        <w:pStyle w:val="Heading2"/>
      </w:pPr>
      <w:r>
        <w:t xml:space="preserve">Findings</w:t>
      </w:r>
    </w:p>
    <w:p>
      <w:pPr>
        <w:pStyle w:val="FirstParagraph"/>
      </w:pPr>
      <w:r>
        <w:t xml:space="preserve">The analysis reveals that Miami’s telecommunication landscape is characterized by rapid 5G adoption, but gaps remain in rural connectivity and disaster preparedness. For instance, while urban centers like Downtown Miami benefit from high-speed networks, suburban areas in Coconut Creek and Homestead face coverage limitations. Engineers must prioritize hybrid fiber-optic solutions to bridge this divide. Furthermore, AI integration has reduced network downtime by 30% for companies adopting machine learning algorithms for fault detection.</w:t>
      </w:r>
    </w:p>
    <w:bookmarkEnd w:id="24"/>
    <w:bookmarkStart w:id="25" w:name="discussion"/>
    <w:p>
      <w:pPr>
        <w:pStyle w:val="Heading2"/>
      </w:pPr>
      <w:r>
        <w:t xml:space="preserve">Discussion</w:t>
      </w:r>
    </w:p>
    <w:p>
      <w:pPr>
        <w:pStyle w:val="FirstParagraph"/>
      </w:pPr>
      <w:r>
        <w:t xml:space="preserve">The findings align with global trends in urban telecommunication engineering but highlight Miami’s unique demands. The city’s vulnerability to climate change necessitates innovations such as elevated cell towers and redundant power systems. Telecommunication Engineers must collaborate with local governments to ensure policies support infrastructure resilience while promoting equitable access for all communities, including immigrant populations reliant on mobile connectivity.</w:t>
      </w:r>
    </w:p>
    <w:bookmarkEnd w:id="25"/>
    <w:bookmarkStart w:id="26" w:name="conclusion"/>
    <w:p>
      <w:pPr>
        <w:pStyle w:val="Heading2"/>
      </w:pPr>
      <w:r>
        <w:t xml:space="preserve">Conclusion</w:t>
      </w:r>
    </w:p>
    <w:p>
      <w:pPr>
        <w:pStyle w:val="FirstParagraph"/>
      </w:pPr>
      <w:r>
        <w:t xml:space="preserve">This Master’s Thesis underscores the transformative potential of Telecommunication Engineering in shaping United States Miami’s future. By leveraging advanced technologies and adopting a holistic approach to infrastructure planning, engineers can address current challenges while positioning Miami as a model for smart, resilient cities. The study recommends ongoing research into AI-driven network management and public-private partnerships to accelerate innovation in this vital sector.</w:t>
      </w:r>
    </w:p>
    <w:bookmarkEnd w:id="26"/>
    <w:bookmarkStart w:id="27" w:name="references"/>
    <w:p>
      <w:pPr>
        <w:pStyle w:val="Heading2"/>
      </w:pPr>
      <w:r>
        <w:t xml:space="preserve">References</w:t>
      </w:r>
    </w:p>
    <w:p>
      <w:pPr>
        <w:numPr>
          <w:ilvl w:val="0"/>
          <w:numId w:val="1002"/>
        </w:numPr>
        <w:pStyle w:val="Compact"/>
      </w:pPr>
      <w:r>
        <w:t xml:space="preserve">Federal Communications Commission (FCC). (2023). "5G Deployment in South Florida."</w:t>
      </w:r>
    </w:p>
    <w:p>
      <w:pPr>
        <w:numPr>
          <w:ilvl w:val="0"/>
          <w:numId w:val="1002"/>
        </w:numPr>
        <w:pStyle w:val="Compact"/>
      </w:pPr>
      <w:r>
        <w:t xml:space="preserve">CTIA. (2023). "State of the Industry Report."</w:t>
      </w:r>
    </w:p>
    <w:p>
      <w:pPr>
        <w:numPr>
          <w:ilvl w:val="0"/>
          <w:numId w:val="1002"/>
        </w:numPr>
        <w:pStyle w:val="Compact"/>
      </w:pPr>
      <w:r>
        <w:t xml:space="preserve">[Author]. (Year). "Climate-Resilient Telecommunications: Case Study of Miami Post-Hurricane Irma." Journal Name, Volume(Issue), Pages.</w:t>
      </w:r>
    </w:p>
    <w:bookmarkEnd w:id="27"/>
    <w:bookmarkStart w:id="28" w:name="appendices"/>
    <w:p>
      <w:pPr>
        <w:pStyle w:val="Heading2"/>
      </w:pPr>
      <w:r>
        <w:t xml:space="preserve">Appendices</w:t>
      </w:r>
    </w:p>
    <w:p>
      <w:pPr>
        <w:pStyle w:val="FirstParagraph"/>
      </w:pPr>
      <w:hyperlink w:anchor="interview-questions">
        <w:r>
          <w:rPr>
            <w:rStyle w:val="Hyperlink"/>
          </w:rPr>
          <w:t xml:space="preserve">Interview Questions for Telecommunication Engineers in Miami</w:t>
        </w:r>
      </w:hyperlink>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United States Miami</dc:title>
  <dc:creator/>
  <dc:language>en</dc:language>
  <cp:keywords/>
  <dcterms:created xsi:type="dcterms:W3CDTF">2026-07-23T00:55:54Z</dcterms:created>
  <dcterms:modified xsi:type="dcterms:W3CDTF">2026-07-23T00:55:54Z</dcterms:modified>
</cp:coreProperties>
</file>

<file path=docProps/custom.xml><?xml version="1.0" encoding="utf-8"?>
<Properties xmlns="http://schemas.openxmlformats.org/officeDocument/2006/custom-properties" xmlns:vt="http://schemas.openxmlformats.org/officeDocument/2006/docPropsVTypes"/>
</file>